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12E" w14:textId="55469604" w:rsidR="00961D3D" w:rsidRPr="008349A7" w:rsidRDefault="00D62EC2" w:rsidP="008349A7">
      <w:pPr>
        <w:spacing w:before="240"/>
        <w:jc w:val="center"/>
        <w:rPr>
          <w:color w:val="000000"/>
          <w:sz w:val="44"/>
          <w:szCs w:val="44"/>
        </w:rPr>
      </w:pPr>
      <w:r w:rsidRPr="00E32EED">
        <w:rPr>
          <w:color w:val="000000"/>
          <w:sz w:val="44"/>
          <w:szCs w:val="44"/>
        </w:rPr>
        <w:t xml:space="preserve">MODULE DESCRIPTION </w:t>
      </w:r>
      <w:r w:rsidR="002F1B89" w:rsidRPr="00E32EED">
        <w:rPr>
          <w:color w:val="000000"/>
          <w:sz w:val="44"/>
          <w:szCs w:val="44"/>
        </w:rPr>
        <w:t>CATALOGUE</w:t>
      </w:r>
      <w:r w:rsidR="00306359" w:rsidRPr="00E32EED">
        <w:rPr>
          <w:color w:val="000000"/>
          <w:sz w:val="44"/>
          <w:szCs w:val="44"/>
        </w:rPr>
        <w:t xml:space="preserve"> </w:t>
      </w:r>
      <w:bookmarkStart w:id="0" w:name="_heading=h.gjdgxs" w:colFirst="0" w:colLast="0"/>
      <w:bookmarkEnd w:id="0"/>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07158DBB" w:rsidR="00961D3D" w:rsidRDefault="00D62EC2" w:rsidP="008349A7">
            <w:pPr>
              <w:spacing w:before="80" w:after="80"/>
              <w:jc w:val="center"/>
              <w:rPr>
                <w:b/>
                <w:color w:val="17365D"/>
                <w:sz w:val="28"/>
                <w:szCs w:val="28"/>
              </w:rPr>
            </w:pPr>
            <w:r>
              <w:rPr>
                <w:b/>
                <w:color w:val="17365D"/>
                <w:sz w:val="28"/>
                <w:szCs w:val="28"/>
              </w:rPr>
              <w:t>Module Information</w:t>
            </w:r>
          </w:p>
        </w:tc>
      </w:tr>
      <w:tr w:rsidR="00961D3D" w14:paraId="075B86A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21256D" w14:textId="77777777" w:rsidR="00961D3D" w:rsidRDefault="00D62EC2">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5B246" w14:textId="3A71B389" w:rsidR="00961D3D" w:rsidRPr="00B62344" w:rsidRDefault="00C21C44" w:rsidP="00B62344">
            <w:pPr>
              <w:pStyle w:val="af2"/>
              <w:jc w:val="center"/>
            </w:pPr>
            <w:r>
              <w:rPr>
                <w:rFonts w:ascii="-webkit-standard" w:hAnsi="-webkit-standard"/>
                <w:sz w:val="27"/>
                <w:szCs w:val="27"/>
              </w:rPr>
              <w:t>Administrative Law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77777777" w:rsidR="00961D3D" w:rsidRDefault="00D62EC2">
            <w:pPr>
              <w:spacing w:before="80" w:after="80"/>
              <w:rPr>
                <w:b/>
              </w:rPr>
            </w:pPr>
            <w:r>
              <w:rPr>
                <w:b/>
              </w:rPr>
              <w:t>Module Delivery</w:t>
            </w:r>
          </w:p>
        </w:tc>
      </w:tr>
      <w:tr w:rsidR="00961D3D" w14:paraId="0235814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49D7EF" w14:textId="77777777" w:rsidR="00961D3D" w:rsidRDefault="00D62EC2">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EDE428" w14:textId="5075CC5D" w:rsidR="00961D3D" w:rsidRPr="00581FCB" w:rsidRDefault="00C21C44" w:rsidP="00581FCB">
            <w:pPr>
              <w:jc w:val="center"/>
              <w:rPr>
                <w:rFonts w:ascii="Arial" w:hAnsi="Arial" w:cs="Arial"/>
                <w:sz w:val="32"/>
                <w:szCs w:val="32"/>
              </w:rPr>
            </w:pPr>
            <w:r w:rsidRPr="00BD6CD6">
              <w:rPr>
                <w:noProof/>
                <w:color w:val="000000" w:themeColor="text1"/>
                <w:sz w:val="28"/>
                <w:szCs w:val="28"/>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77777777" w:rsidR="00961D3D" w:rsidRDefault="00D62EC2">
            <w:pPr>
              <w:numPr>
                <w:ilvl w:val="0"/>
                <w:numId w:val="4"/>
              </w:numPr>
              <w:spacing w:before="80"/>
              <w:rPr>
                <w:b/>
              </w:rPr>
            </w:pPr>
            <w:r>
              <w:rPr>
                <w:rFonts w:ascii="Segoe UI Symbol" w:hAnsi="Segoe UI Symbol" w:cs="Segoe UI Symbol"/>
                <w:b/>
              </w:rPr>
              <w:t>☒</w:t>
            </w:r>
            <w:r>
              <w:rPr>
                <w:b/>
              </w:rPr>
              <w:t xml:space="preserve"> Theory    </w:t>
            </w:r>
          </w:p>
          <w:p w14:paraId="4D3B9AED" w14:textId="07259F56" w:rsidR="00961D3D" w:rsidRDefault="005E25FB">
            <w:pPr>
              <w:numPr>
                <w:ilvl w:val="0"/>
                <w:numId w:val="1"/>
              </w:numPr>
              <w:rPr>
                <w:b/>
              </w:rPr>
            </w:pPr>
            <w:r>
              <w:rPr>
                <w:rFonts w:ascii="Segoe UI Symbol" w:hAnsi="Segoe UI Symbol" w:cs="Segoe UI Symbol"/>
                <w:b/>
              </w:rPr>
              <w:t>☐</w:t>
            </w:r>
            <w:r>
              <w:rPr>
                <w:b/>
              </w:rPr>
              <w:t xml:space="preserve"> Lecture</w:t>
            </w:r>
          </w:p>
          <w:p w14:paraId="02B34A52" w14:textId="66C1C025" w:rsidR="00961D3D" w:rsidRDefault="005E25FB">
            <w:pPr>
              <w:numPr>
                <w:ilvl w:val="0"/>
                <w:numId w:val="1"/>
              </w:numPr>
              <w:rPr>
                <w:b/>
              </w:rPr>
            </w:pPr>
            <w:r>
              <w:rPr>
                <w:rFonts w:ascii="Segoe UI Symbol" w:hAnsi="Segoe UI Symbol" w:cs="Segoe UI Symbol"/>
                <w:b/>
              </w:rPr>
              <w:t>☐</w:t>
            </w:r>
            <w:r>
              <w:rPr>
                <w:b/>
              </w:rPr>
              <w:t xml:space="preserve"> Lab </w:t>
            </w:r>
          </w:p>
          <w:p w14:paraId="3336E58F" w14:textId="77777777" w:rsidR="00961D3D" w:rsidRDefault="00D62EC2">
            <w:pPr>
              <w:numPr>
                <w:ilvl w:val="0"/>
                <w:numId w:val="1"/>
              </w:numPr>
              <w:rPr>
                <w:b/>
              </w:rPr>
            </w:pPr>
            <w:r>
              <w:rPr>
                <w:b/>
              </w:rPr>
              <w:t>☐ Tutorial</w:t>
            </w:r>
          </w:p>
          <w:p w14:paraId="5C117A83" w14:textId="77777777" w:rsidR="00961D3D" w:rsidRDefault="00D62EC2">
            <w:pPr>
              <w:numPr>
                <w:ilvl w:val="0"/>
                <w:numId w:val="1"/>
              </w:numPr>
              <w:rPr>
                <w:b/>
              </w:rPr>
            </w:pPr>
            <w:r>
              <w:rPr>
                <w:b/>
              </w:rPr>
              <w:t>☐ Practical</w:t>
            </w:r>
          </w:p>
          <w:p w14:paraId="2595E316" w14:textId="77777777" w:rsidR="00961D3D" w:rsidRDefault="00D62EC2">
            <w:pPr>
              <w:numPr>
                <w:ilvl w:val="0"/>
                <w:numId w:val="1"/>
              </w:numPr>
              <w:spacing w:after="80"/>
              <w:rPr>
                <w:b/>
              </w:rPr>
            </w:pPr>
            <w:r>
              <w:rPr>
                <w:b/>
              </w:rPr>
              <w:t>☐ Seminar</w:t>
            </w:r>
          </w:p>
        </w:tc>
      </w:tr>
      <w:tr w:rsidR="00961D3D" w14:paraId="798FEC1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AC98A4" w14:textId="77777777" w:rsidR="00961D3D" w:rsidRDefault="00D62EC2">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D68B95A" w14:textId="37E4F66B" w:rsidR="00961D3D" w:rsidRPr="00581FCB" w:rsidRDefault="00BE70EC" w:rsidP="00581FCB">
            <w:pPr>
              <w:jc w:val="center"/>
              <w:rPr>
                <w:rFonts w:ascii="Arial" w:hAnsi="Arial" w:cs="Arial"/>
                <w:sz w:val="32"/>
                <w:szCs w:val="32"/>
              </w:rPr>
            </w:pPr>
            <w:r w:rsidRPr="00BE70EC">
              <w:rPr>
                <w:rFonts w:ascii="Arial" w:hAnsi="Arial" w:cs="Arial"/>
                <w:sz w:val="18"/>
                <w:szCs w:val="18"/>
              </w:rPr>
              <w:t>LAWH11041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C21C44" w14:paraId="1A816E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616110" w14:textId="77777777" w:rsidR="00C21C44" w:rsidRDefault="00C21C44" w:rsidP="00C21C44">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55E88" w14:textId="61D3117C" w:rsidR="00C21C44" w:rsidRPr="00581FCB" w:rsidRDefault="00C21C44" w:rsidP="00C21C44">
            <w:pPr>
              <w:jc w:val="center"/>
              <w:rPr>
                <w:rFonts w:ascii="Arial" w:hAnsi="Arial" w:cs="Arial"/>
                <w:sz w:val="18"/>
                <w:szCs w:val="18"/>
              </w:rPr>
            </w:pPr>
            <w:r w:rsidRPr="00BD6CD6">
              <w:rPr>
                <w:noProof/>
                <w:color w:val="000000" w:themeColor="text1"/>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21C44" w:rsidRDefault="00C21C44" w:rsidP="00C21C44">
            <w:pPr>
              <w:widowControl w:val="0"/>
              <w:pBdr>
                <w:top w:val="nil"/>
                <w:left w:val="nil"/>
                <w:bottom w:val="nil"/>
                <w:right w:val="nil"/>
                <w:between w:val="nil"/>
              </w:pBdr>
              <w:spacing w:line="276" w:lineRule="auto"/>
              <w:rPr>
                <w:color w:val="FF0000"/>
                <w:sz w:val="28"/>
                <w:szCs w:val="28"/>
              </w:rPr>
            </w:pPr>
          </w:p>
        </w:tc>
      </w:tr>
      <w:tr w:rsidR="00C21C44" w14:paraId="5D24065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8A3159" w14:textId="77777777" w:rsidR="00C21C44" w:rsidRDefault="00C21C44" w:rsidP="00C21C44">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9411B4" w14:textId="7623EC3B" w:rsidR="00C21C44" w:rsidRPr="00581FCB" w:rsidRDefault="00C21C44" w:rsidP="00C21C44">
            <w:pPr>
              <w:jc w:val="center"/>
              <w:rPr>
                <w:rFonts w:ascii="Arial" w:hAnsi="Arial" w:cs="Arial"/>
                <w:sz w:val="18"/>
                <w:szCs w:val="18"/>
              </w:rPr>
            </w:pPr>
            <w:r w:rsidRPr="00BD6CD6">
              <w:rPr>
                <w:noProof/>
                <w:color w:val="000000" w:themeColor="text1"/>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21C44" w:rsidRDefault="00C21C44" w:rsidP="00C21C44">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77777777" w:rsidR="00961D3D" w:rsidRDefault="00D62EC2">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F586ED" w14:textId="77777777" w:rsidR="00961D3D" w:rsidRDefault="00D62EC2">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7777777" w:rsidR="00961D3D" w:rsidRDefault="00D62EC2">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D62EC2">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77777777" w:rsidR="00961D3D" w:rsidRDefault="00D62EC2">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34546B8" w:rsidR="00961D3D" w:rsidRPr="005E25FB" w:rsidRDefault="005E25FB" w:rsidP="005E25FB">
            <w:pPr>
              <w:spacing w:before="80" w:after="80"/>
              <w:rPr>
                <w:sz w:val="28"/>
                <w:szCs w:val="28"/>
              </w:rPr>
            </w:pPr>
            <w:r w:rsidRPr="00E32EED">
              <w:rPr>
                <w:rFonts w:ascii="Arial" w:hAnsi="Arial" w:cs="Arial"/>
              </w:rPr>
              <w:t>Ministry of Higher Education and Scientific Research – University of Hamdaniya – College of Law</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77777777" w:rsidR="00961D3D" w:rsidRDefault="00D62EC2">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32F4C772" w:rsidR="00961D3D" w:rsidRDefault="00D62EC2">
            <w:pPr>
              <w:spacing w:before="80" w:after="80"/>
            </w:pPr>
            <w:r>
              <w:t xml:space="preserve"> </w:t>
            </w:r>
            <w:r w:rsidR="00281006">
              <w:t>law</w:t>
            </w:r>
          </w:p>
        </w:tc>
      </w:tr>
      <w:tr w:rsidR="00885B5D" w14:paraId="7F8D520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109810" w14:textId="77777777" w:rsidR="00885B5D" w:rsidRDefault="00885B5D" w:rsidP="00885B5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5A682E3" w14:textId="03778AB3" w:rsidR="00885B5D" w:rsidRDefault="009D6D36" w:rsidP="00885B5D">
            <w:pPr>
              <w:spacing w:before="80" w:after="80"/>
              <w:ind w:left="90"/>
            </w:pPr>
            <w:r>
              <w:t>Raghad Abdullah Hussein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77777777" w:rsidR="00885B5D" w:rsidRDefault="00885B5D" w:rsidP="00885B5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55F6105A" w:rsidR="00885B5D" w:rsidRDefault="009D6D36" w:rsidP="00885B5D">
            <w:pPr>
              <w:spacing w:before="80" w:after="80"/>
            </w:pPr>
            <w:r>
              <w:rPr>
                <w:noProof/>
              </w:rPr>
              <w:t>Raghadabdallah</w:t>
            </w:r>
            <w:r w:rsidR="00C21C44" w:rsidRPr="00BD6CD6">
              <w:rPr>
                <w:noProof/>
              </w:rPr>
              <w:t>@</w:t>
            </w:r>
            <w:r w:rsidR="00C21C44">
              <w:rPr>
                <w:noProof/>
              </w:rPr>
              <w:t>hamdaniya</w:t>
            </w:r>
            <w:r w:rsidR="00C21C44" w:rsidRPr="00BD6CD6">
              <w:rPr>
                <w:noProof/>
              </w:rPr>
              <w:t>.edu.iq</w:t>
            </w:r>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77777777" w:rsidR="00961D3D" w:rsidRDefault="00D62EC2" w:rsidP="00AE7352">
            <w:pPr>
              <w:spacing w:before="80" w:after="80"/>
              <w:ind w:left="90" w:hanging="90"/>
              <w:rPr>
                <w:b/>
              </w:rPr>
            </w:pPr>
            <w:r>
              <w:rPr>
                <w:b/>
              </w:rPr>
              <w:t>Module Leader’s Acad</w:t>
            </w:r>
            <w:r w:rsidR="00AE7352">
              <w:rPr>
                <w:b/>
              </w:rPr>
              <w:t>emic</w:t>
            </w:r>
            <w:r>
              <w:rPr>
                <w:b/>
              </w:rPr>
              <w:t xml:space="preserve">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6CC30002" w:rsidR="00961D3D" w:rsidRDefault="00575206">
            <w:pPr>
              <w:spacing w:before="80" w:after="80"/>
            </w:pPr>
            <w:r>
              <w:t>Pro.</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77777777" w:rsidR="00961D3D" w:rsidRDefault="00D62EC2">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019D973D" w:rsidR="00961D3D" w:rsidRDefault="00C21C44">
            <w:pPr>
              <w:spacing w:before="80" w:after="80"/>
            </w:pPr>
            <w:r>
              <w:t xml:space="preserve">Master </w:t>
            </w:r>
          </w:p>
        </w:tc>
      </w:tr>
      <w:tr w:rsidR="00961D3D" w14:paraId="75AAA25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272D2" w14:textId="77777777" w:rsidR="00961D3D" w:rsidRDefault="00D62EC2">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FBD6CE" w14:textId="77777777" w:rsidR="00961D3D" w:rsidRDefault="00D62EC2">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77777777" w:rsidR="00961D3D" w:rsidRDefault="00D62EC2">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77777777" w:rsidR="00961D3D" w:rsidRDefault="00D62EC2">
            <w:pPr>
              <w:spacing w:before="80" w:after="80"/>
            </w:pPr>
            <w:r>
              <w:t>E-mail</w:t>
            </w: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77777777" w:rsidR="00961D3D" w:rsidRDefault="00D62EC2">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8D53D9D" w14:textId="77777777" w:rsidR="00961D3D" w:rsidRDefault="00D62EC2">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77777777" w:rsidR="00961D3D" w:rsidRDefault="00D62EC2">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77777777" w:rsidR="00961D3D" w:rsidRDefault="00D62EC2">
            <w:pPr>
              <w:spacing w:before="80" w:after="80"/>
            </w:pPr>
            <w:r>
              <w:t>E-mail</w:t>
            </w: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77777777" w:rsidR="00961D3D" w:rsidRDefault="00D62EC2">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77777777" w:rsidR="00961D3D" w:rsidRDefault="00D62EC2">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D62EC2">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3C14D991" w:rsidR="00961D3D" w:rsidRDefault="00D62EC2" w:rsidP="008349A7">
            <w:pPr>
              <w:spacing w:line="360" w:lineRule="auto"/>
              <w:jc w:val="center"/>
              <w:rPr>
                <w:b/>
                <w:color w:val="17365D"/>
                <w:sz w:val="28"/>
                <w:szCs w:val="28"/>
              </w:rPr>
            </w:pPr>
            <w:r>
              <w:rPr>
                <w:b/>
                <w:color w:val="17365D"/>
                <w:sz w:val="28"/>
                <w:szCs w:val="28"/>
              </w:rPr>
              <w:t>Relation with other Modules</w:t>
            </w:r>
          </w:p>
        </w:tc>
      </w:tr>
      <w:tr w:rsidR="009C3C77"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77777777" w:rsidR="009C3C77" w:rsidRDefault="009C3C77" w:rsidP="009C3C7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8442AA3" w:rsidR="009C3C77" w:rsidRDefault="009C3C77" w:rsidP="009C3C77">
            <w:pPr>
              <w:spacing w:line="360" w:lineRule="auto"/>
            </w:pPr>
            <w:r>
              <w:t xml:space="preserve">Administration law 2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1C2570B9" w:rsidR="009C3C77" w:rsidRDefault="009C3C77" w:rsidP="009C3C7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63623961" w:rsidR="009C3C77" w:rsidRDefault="009C3C77" w:rsidP="009C3C77">
            <w:pPr>
              <w:spacing w:line="360" w:lineRule="auto"/>
            </w:pPr>
            <w:r>
              <w:t>2</w:t>
            </w: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77777777" w:rsidR="00961D3D" w:rsidRDefault="00D62EC2">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77777777" w:rsidR="00961D3D" w:rsidRDefault="00D62EC2">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7777777" w:rsidR="00961D3D" w:rsidRDefault="00D62EC2">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55FA8A1D" w:rsidR="00961D3D" w:rsidRDefault="00D62EC2" w:rsidP="008349A7">
            <w:pPr>
              <w:spacing w:line="276" w:lineRule="auto"/>
              <w:jc w:val="center"/>
              <w:rPr>
                <w:b/>
                <w:color w:val="17365D"/>
                <w:sz w:val="28"/>
                <w:szCs w:val="28"/>
              </w:rPr>
            </w:pPr>
            <w:r>
              <w:rPr>
                <w:b/>
                <w:color w:val="17365D"/>
                <w:sz w:val="28"/>
                <w:szCs w:val="28"/>
              </w:rPr>
              <w:t xml:space="preserve">Module </w:t>
            </w:r>
            <w:r w:rsidR="00AE7352">
              <w:rPr>
                <w:b/>
                <w:color w:val="17365D"/>
                <w:sz w:val="28"/>
                <w:szCs w:val="28"/>
              </w:rPr>
              <w:t>Objectives</w:t>
            </w:r>
            <w:r>
              <w:rPr>
                <w:b/>
                <w:color w:val="17365D"/>
                <w:sz w:val="28"/>
                <w:szCs w:val="28"/>
              </w:rPr>
              <w:t>, Learning Outcomes and Indicative Contents</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89110" w14:textId="239074A7" w:rsidR="00961D3D" w:rsidRDefault="00D62EC2">
            <w:pPr>
              <w:spacing w:line="276" w:lineRule="auto"/>
              <w:jc w:val="both"/>
              <w:rPr>
                <w:b/>
                <w:sz w:val="24"/>
                <w:szCs w:val="24"/>
              </w:rPr>
            </w:pPr>
            <w:r>
              <w:rPr>
                <w:b/>
                <w:sz w:val="24"/>
                <w:szCs w:val="24"/>
              </w:rPr>
              <w:t>Module Objectives</w:t>
            </w:r>
          </w:p>
          <w:p w14:paraId="4B629228" w14:textId="4E79542F" w:rsidR="00961D3D" w:rsidRDefault="00961D3D" w:rsidP="008349A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6DDC541" w14:textId="77777777" w:rsidR="009C3C77" w:rsidRDefault="009C3C77" w:rsidP="009C3C77">
            <w:pPr>
              <w:pStyle w:val="af2"/>
              <w:numPr>
                <w:ilvl w:val="0"/>
                <w:numId w:val="43"/>
              </w:numPr>
            </w:pPr>
            <w:r>
              <w:t>Introducing the student to administrative law and distinguishing it from other branches of law.</w:t>
            </w:r>
          </w:p>
          <w:p w14:paraId="24E50FBA" w14:textId="77777777" w:rsidR="009C3C77" w:rsidRDefault="009C3C77" w:rsidP="009C3C77">
            <w:pPr>
              <w:pStyle w:val="af2"/>
              <w:numPr>
                <w:ilvl w:val="0"/>
                <w:numId w:val="43"/>
              </w:numPr>
            </w:pPr>
            <w:r>
              <w:t>Introducing the student to methods of administrative organization.</w:t>
            </w:r>
          </w:p>
          <w:p w14:paraId="0299267E" w14:textId="77777777" w:rsidR="009C3C77" w:rsidRDefault="009C3C77" w:rsidP="009C3C77">
            <w:pPr>
              <w:pStyle w:val="af2"/>
              <w:numPr>
                <w:ilvl w:val="0"/>
                <w:numId w:val="43"/>
              </w:numPr>
            </w:pPr>
            <w:r>
              <w:t>Introducing the student to the activities carried out by the administration, including administrative control and public utilities.</w:t>
            </w:r>
          </w:p>
          <w:p w14:paraId="48667408" w14:textId="77777777" w:rsidR="009C3C77" w:rsidRDefault="009C3C77" w:rsidP="009C3C77">
            <w:pPr>
              <w:pStyle w:val="af2"/>
              <w:numPr>
                <w:ilvl w:val="0"/>
                <w:numId w:val="43"/>
              </w:numPr>
            </w:pPr>
            <w:r>
              <w:t xml:space="preserve">Introducing the student to public service, the nature of the relationship </w:t>
            </w:r>
            <w:r>
              <w:lastRenderedPageBreak/>
              <w:t>between the employee and the administration, the disciplinary system to which the employee is subject, and the ways in which the employment relationship may be terminated.</w:t>
            </w:r>
          </w:p>
          <w:p w14:paraId="1D7E42F5" w14:textId="77777777" w:rsidR="009C3C77" w:rsidRDefault="009C3C77" w:rsidP="009C3C77">
            <w:pPr>
              <w:pStyle w:val="af2"/>
              <w:numPr>
                <w:ilvl w:val="0"/>
                <w:numId w:val="43"/>
              </w:numPr>
            </w:pPr>
            <w:r>
              <w:t>Introducing the student to administrative acts in general and to the legal acts performed by the administration, which are of two types:</w:t>
            </w:r>
            <w:r>
              <w:br/>
              <w:t>a. Legal acts issued unilaterally by the administration through its sole will, namely administrative decisions.</w:t>
            </w:r>
            <w:r>
              <w:br/>
              <w:t>b. Legal acts issued by both parties, namely administrative contracts.</w:t>
            </w:r>
          </w:p>
          <w:p w14:paraId="0E773EFA" w14:textId="1AA9E5C2" w:rsidR="00961D3D" w:rsidRPr="00C21C44" w:rsidRDefault="00961D3D" w:rsidP="00C21C44">
            <w:pPr>
              <w:pStyle w:val="af2"/>
            </w:pP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D0A6D6" w14:textId="77777777" w:rsidR="00961D3D" w:rsidRDefault="00D62EC2">
            <w:pPr>
              <w:spacing w:line="276" w:lineRule="auto"/>
              <w:rPr>
                <w:b/>
                <w:sz w:val="24"/>
                <w:szCs w:val="24"/>
              </w:rPr>
            </w:pPr>
            <w:r>
              <w:rPr>
                <w:b/>
                <w:sz w:val="24"/>
                <w:szCs w:val="24"/>
              </w:rPr>
              <w:lastRenderedPageBreak/>
              <w:t>Module Learning Outcomes</w:t>
            </w:r>
          </w:p>
          <w:p w14:paraId="5D8F4AA6" w14:textId="1F9F65FE" w:rsidR="00961D3D" w:rsidRDefault="00961D3D">
            <w:pPr>
              <w:spacing w:line="276"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62C0998" w14:textId="77777777" w:rsidR="009C3C77" w:rsidRDefault="009C3C77" w:rsidP="009C3C77">
            <w:pPr>
              <w:pStyle w:val="af2"/>
              <w:numPr>
                <w:ilvl w:val="0"/>
                <w:numId w:val="44"/>
              </w:numPr>
            </w:pPr>
            <w:r>
              <w:t>Studying administrative law through understanding the concept of administrative law.</w:t>
            </w:r>
          </w:p>
          <w:p w14:paraId="0278D3EE" w14:textId="77777777" w:rsidR="009C3C77" w:rsidRDefault="009C3C77" w:rsidP="009C3C77">
            <w:pPr>
              <w:pStyle w:val="af2"/>
              <w:numPr>
                <w:ilvl w:val="0"/>
                <w:numId w:val="44"/>
              </w:numPr>
            </w:pPr>
            <w:r>
              <w:t>Understanding the concept and autonomy of administrative law.</w:t>
            </w:r>
          </w:p>
          <w:p w14:paraId="7066FE6A" w14:textId="77777777" w:rsidR="009C3C77" w:rsidRDefault="009C3C77" w:rsidP="009C3C77">
            <w:pPr>
              <w:pStyle w:val="af2"/>
              <w:numPr>
                <w:ilvl w:val="0"/>
                <w:numId w:val="44"/>
              </w:numPr>
            </w:pPr>
            <w:r>
              <w:t>Learning about the different administrative systems.</w:t>
            </w:r>
          </w:p>
          <w:p w14:paraId="3A3B281D" w14:textId="77777777" w:rsidR="009C3C77" w:rsidRDefault="009C3C77" w:rsidP="009C3C77">
            <w:pPr>
              <w:pStyle w:val="af2"/>
              <w:numPr>
                <w:ilvl w:val="0"/>
                <w:numId w:val="44"/>
              </w:numPr>
            </w:pPr>
            <w:r>
              <w:t>Understanding administrative activity.</w:t>
            </w:r>
          </w:p>
          <w:p w14:paraId="0A7EB7D5" w14:textId="77777777" w:rsidR="009C3C77" w:rsidRDefault="009C3C77" w:rsidP="009C3C77">
            <w:pPr>
              <w:pStyle w:val="af2"/>
              <w:numPr>
                <w:ilvl w:val="0"/>
                <w:numId w:val="44"/>
              </w:numPr>
            </w:pPr>
            <w:r>
              <w:t>Learning about the means and instruments of administration.</w:t>
            </w:r>
          </w:p>
          <w:p w14:paraId="3A5F0AF2" w14:textId="77777777" w:rsidR="009C3C77" w:rsidRDefault="009C3C77" w:rsidP="009C3C77">
            <w:pPr>
              <w:pStyle w:val="af2"/>
              <w:numPr>
                <w:ilvl w:val="0"/>
                <w:numId w:val="44"/>
              </w:numPr>
            </w:pPr>
            <w:r>
              <w:t>Understanding the concept of administrative contracts.</w:t>
            </w:r>
          </w:p>
          <w:p w14:paraId="41F91A5C" w14:textId="6650EEE4" w:rsidR="00961D3D" w:rsidRPr="00575206" w:rsidRDefault="00961D3D" w:rsidP="00C21C44">
            <w:pPr>
              <w:pStyle w:val="af2"/>
            </w:pP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024E67" w14:textId="77777777" w:rsidR="00961D3D" w:rsidRDefault="00D62EC2" w:rsidP="00B41258">
            <w:pPr>
              <w:spacing w:line="312" w:lineRule="auto"/>
              <w:rPr>
                <w:b/>
                <w:sz w:val="24"/>
                <w:szCs w:val="24"/>
              </w:rPr>
            </w:pPr>
            <w:r>
              <w:rPr>
                <w:b/>
                <w:sz w:val="24"/>
                <w:szCs w:val="24"/>
              </w:rPr>
              <w:t>Indicative Contents</w:t>
            </w:r>
          </w:p>
          <w:p w14:paraId="6786731F" w14:textId="41188FB9" w:rsidR="00961D3D" w:rsidRDefault="00961D3D" w:rsidP="00B41258">
            <w:pPr>
              <w:spacing w:line="312"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AF9804D" w14:textId="77777777" w:rsidR="00C21C44" w:rsidRDefault="00C21C44" w:rsidP="00C21C44">
            <w:pPr>
              <w:pStyle w:val="af2"/>
              <w:numPr>
                <w:ilvl w:val="0"/>
                <w:numId w:val="42"/>
              </w:numPr>
            </w:pPr>
            <w:r>
              <w:rPr>
                <w:rStyle w:val="aff7"/>
              </w:rPr>
              <w:t>Part One:</w:t>
            </w:r>
            <w:r>
              <w:rPr>
                <w:rStyle w:val="apple-converted-space"/>
              </w:rPr>
              <w:t> </w:t>
            </w:r>
            <w:r>
              <w:t>Concept, autonomy, and foundations of Administrative Law –</w:t>
            </w:r>
            <w:r>
              <w:rPr>
                <w:rStyle w:val="apple-converted-space"/>
              </w:rPr>
              <w:t> </w:t>
            </w:r>
            <w:r>
              <w:rPr>
                <w:rStyle w:val="aff7"/>
              </w:rPr>
              <w:t>15 hours</w:t>
            </w:r>
          </w:p>
          <w:p w14:paraId="50BC0441" w14:textId="77777777" w:rsidR="00C21C44" w:rsidRDefault="00C21C44" w:rsidP="00C21C44">
            <w:pPr>
              <w:pStyle w:val="af2"/>
              <w:numPr>
                <w:ilvl w:val="0"/>
                <w:numId w:val="42"/>
              </w:numPr>
            </w:pPr>
            <w:r>
              <w:rPr>
                <w:rStyle w:val="aff7"/>
              </w:rPr>
              <w:t>Part Two:</w:t>
            </w:r>
            <w:r>
              <w:rPr>
                <w:rStyle w:val="apple-converted-space"/>
              </w:rPr>
              <w:t> </w:t>
            </w:r>
            <w:r>
              <w:t>Different administrative systems –</w:t>
            </w:r>
            <w:r>
              <w:rPr>
                <w:rStyle w:val="apple-converted-space"/>
              </w:rPr>
              <w:t> </w:t>
            </w:r>
            <w:r>
              <w:rPr>
                <w:rStyle w:val="aff7"/>
              </w:rPr>
              <w:t>15 hours</w:t>
            </w:r>
          </w:p>
          <w:p w14:paraId="57FC1C3C" w14:textId="77777777" w:rsidR="00C21C44" w:rsidRDefault="00C21C44" w:rsidP="00C21C44">
            <w:pPr>
              <w:pStyle w:val="af2"/>
              <w:numPr>
                <w:ilvl w:val="0"/>
                <w:numId w:val="42"/>
              </w:numPr>
            </w:pPr>
            <w:r>
              <w:rPr>
                <w:rStyle w:val="aff7"/>
              </w:rPr>
              <w:t>Part Three:</w:t>
            </w:r>
            <w:r>
              <w:rPr>
                <w:rStyle w:val="apple-converted-space"/>
              </w:rPr>
              <w:t> </w:t>
            </w:r>
            <w:r>
              <w:t>Administrative control (police power) –</w:t>
            </w:r>
            <w:r>
              <w:rPr>
                <w:rStyle w:val="apple-converted-space"/>
              </w:rPr>
              <w:t> </w:t>
            </w:r>
            <w:r>
              <w:rPr>
                <w:rStyle w:val="aff7"/>
              </w:rPr>
              <w:t>15 hours</w:t>
            </w:r>
          </w:p>
          <w:p w14:paraId="4EB49949" w14:textId="2C9FEF70" w:rsidR="00961D3D" w:rsidRPr="00C827D6" w:rsidRDefault="00961D3D" w:rsidP="00C21C44">
            <w:pPr>
              <w:pStyle w:val="af2"/>
            </w:pP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0B8D76CB" w:rsidR="00961D3D" w:rsidRDefault="00D62EC2" w:rsidP="008349A7">
            <w:pPr>
              <w:spacing w:line="276" w:lineRule="auto"/>
              <w:jc w:val="center"/>
              <w:rPr>
                <w:b/>
                <w:color w:val="17365D"/>
                <w:sz w:val="28"/>
                <w:szCs w:val="28"/>
              </w:rPr>
            </w:pPr>
            <w:r>
              <w:rPr>
                <w:b/>
                <w:color w:val="17365D"/>
                <w:sz w:val="28"/>
                <w:szCs w:val="28"/>
              </w:rPr>
              <w:t>Learning and Teaching Strategies</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66E969" w14:textId="77777777" w:rsidR="00281006" w:rsidRDefault="00281006" w:rsidP="00281006">
            <w:pPr>
              <w:spacing w:line="276" w:lineRule="auto"/>
              <w:rPr>
                <w:b/>
                <w:sz w:val="24"/>
                <w:szCs w:val="24"/>
              </w:rPr>
            </w:pPr>
            <w:r>
              <w:rPr>
                <w:b/>
                <w:sz w:val="24"/>
                <w:szCs w:val="24"/>
              </w:rPr>
              <w:t>Strategies</w:t>
            </w:r>
          </w:p>
          <w:p w14:paraId="1899DF68" w14:textId="4D921ADE" w:rsidR="00281006" w:rsidRDefault="00281006" w:rsidP="008349A7">
            <w:pPr>
              <w:bidi/>
              <w:spacing w:line="276" w:lineRule="auto"/>
              <w:rPr>
                <w:b/>
                <w:sz w:val="24"/>
                <w:szCs w:val="24"/>
                <w:rtl/>
                <w:lang w:bidi="ar-IQ"/>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9F5EE01" w14:textId="3822B186" w:rsidR="00281006" w:rsidRPr="00281006" w:rsidRDefault="00C21C44" w:rsidP="00885B5D">
            <w:pPr>
              <w:pStyle w:val="af2"/>
              <w:rPr>
                <w:sz w:val="20"/>
                <w:szCs w:val="20"/>
              </w:rPr>
            </w:pPr>
            <w:r>
              <w:rPr>
                <w:rFonts w:ascii="-webkit-standard" w:hAnsi="-webkit-standard"/>
                <w:sz w:val="27"/>
                <w:szCs w:val="27"/>
              </w:rPr>
              <w:t>Brainstorming, Cooperative Learning, and Flipped Learning</w:t>
            </w:r>
            <w:r w:rsidR="00575206">
              <w:br/>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E14E32B" w14:textId="77777777" w:rsidR="00961D3D" w:rsidRDefault="00D62EC2">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25BDE09" w14:textId="77777777" w:rsidR="00961D3D" w:rsidRDefault="00D62EC2">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C21C44"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C21C44" w:rsidRDefault="00C21C44" w:rsidP="00C21C44">
            <w:pPr>
              <w:spacing w:line="312" w:lineRule="auto"/>
              <w:rPr>
                <w:b/>
                <w:sz w:val="24"/>
                <w:szCs w:val="24"/>
              </w:rPr>
            </w:pPr>
            <w:r>
              <w:rPr>
                <w:b/>
                <w:sz w:val="24"/>
                <w:szCs w:val="24"/>
              </w:rPr>
              <w:t>Structured SWL (hr/sem)</w:t>
            </w:r>
          </w:p>
          <w:p w14:paraId="7D1FEC69" w14:textId="77777777" w:rsidR="00C21C44" w:rsidRDefault="00C21C44" w:rsidP="00C21C44">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607014E7" w:rsidR="00C21C44" w:rsidRPr="00FC6078" w:rsidRDefault="00C21C44" w:rsidP="00C21C44">
            <w:pPr>
              <w:bidi/>
              <w:spacing w:line="312" w:lineRule="auto"/>
              <w:jc w:val="center"/>
              <w:rPr>
                <w:sz w:val="32"/>
                <w:szCs w:val="32"/>
                <w:rtl/>
              </w:rPr>
            </w:pPr>
            <w:r w:rsidRPr="00BD6CD6">
              <w:rPr>
                <w:noProof/>
                <w:sz w:val="24"/>
                <w:szCs w:val="24"/>
              </w:rPr>
              <w:t>48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1A2201" w14:textId="77777777" w:rsidR="00C21C44" w:rsidRDefault="00C21C44" w:rsidP="00C21C44">
            <w:pPr>
              <w:spacing w:line="312" w:lineRule="auto"/>
              <w:rPr>
                <w:b/>
              </w:rPr>
            </w:pPr>
            <w:r>
              <w:rPr>
                <w:b/>
              </w:rPr>
              <w:t>Structured SWL (h/w)</w:t>
            </w:r>
          </w:p>
          <w:p w14:paraId="6A516183" w14:textId="7B9760A5" w:rsidR="00C21C44" w:rsidRDefault="00C21C44" w:rsidP="00C21C44">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9B9363E" w:rsidR="00C21C44" w:rsidRDefault="00C21C44" w:rsidP="00C21C44">
            <w:pPr>
              <w:spacing w:line="312" w:lineRule="auto"/>
              <w:jc w:val="center"/>
              <w:rPr>
                <w:sz w:val="24"/>
                <w:szCs w:val="24"/>
              </w:rPr>
            </w:pPr>
            <w:r w:rsidRPr="00BD6CD6">
              <w:rPr>
                <w:noProof/>
                <w:sz w:val="24"/>
                <w:szCs w:val="24"/>
              </w:rPr>
              <w:t>3</w:t>
            </w:r>
          </w:p>
        </w:tc>
      </w:tr>
      <w:tr w:rsidR="00C21C44"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C21C44" w:rsidRDefault="00C21C44" w:rsidP="00C21C44">
            <w:pPr>
              <w:spacing w:line="312" w:lineRule="auto"/>
              <w:rPr>
                <w:b/>
                <w:sz w:val="24"/>
                <w:szCs w:val="24"/>
              </w:rPr>
            </w:pPr>
            <w:r>
              <w:rPr>
                <w:b/>
                <w:sz w:val="24"/>
                <w:szCs w:val="24"/>
              </w:rPr>
              <w:t>Unstructured SWL (hr/sem)</w:t>
            </w:r>
          </w:p>
          <w:p w14:paraId="6B97CDF8" w14:textId="77777777" w:rsidR="00C21C44" w:rsidRDefault="00C21C44" w:rsidP="00C21C44">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584DD2EC" w:rsidR="00C21C44" w:rsidRPr="00FC6078" w:rsidRDefault="00C21C44" w:rsidP="00C21C44">
            <w:pPr>
              <w:jc w:val="center"/>
              <w:rPr>
                <w:rFonts w:ascii="Arial" w:hAnsi="Arial" w:cs="Arial"/>
                <w:sz w:val="32"/>
                <w:szCs w:val="32"/>
              </w:rPr>
            </w:pPr>
            <w:r w:rsidRPr="00BD6CD6">
              <w:rPr>
                <w:noProof/>
                <w:sz w:val="24"/>
                <w:szCs w:val="24"/>
              </w:rPr>
              <w:t>77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78FA" w14:textId="77777777" w:rsidR="00C21C44" w:rsidRDefault="00C21C44" w:rsidP="00C21C44">
            <w:pPr>
              <w:spacing w:line="312" w:lineRule="auto"/>
              <w:rPr>
                <w:b/>
              </w:rPr>
            </w:pPr>
            <w:r>
              <w:rPr>
                <w:b/>
              </w:rPr>
              <w:t>Unstructured SWL (h/w)</w:t>
            </w:r>
          </w:p>
          <w:p w14:paraId="73B71A3F" w14:textId="24DCE1B1" w:rsidR="00C21C44" w:rsidRDefault="00C21C44" w:rsidP="00C21C44">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328E86BC" w:rsidR="00C21C44" w:rsidRDefault="00C21C44" w:rsidP="00C21C44">
            <w:pPr>
              <w:spacing w:line="312" w:lineRule="auto"/>
              <w:jc w:val="center"/>
              <w:rPr>
                <w:sz w:val="24"/>
                <w:szCs w:val="24"/>
              </w:rPr>
            </w:pPr>
            <w:r w:rsidRPr="00BD6CD6">
              <w:rPr>
                <w:noProof/>
                <w:sz w:val="24"/>
                <w:szCs w:val="24"/>
              </w:rPr>
              <w:t>5.1</w:t>
            </w:r>
          </w:p>
        </w:tc>
      </w:tr>
      <w:tr w:rsidR="00C21C44"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C21C44" w:rsidRDefault="00C21C44" w:rsidP="00C21C44">
            <w:pPr>
              <w:spacing w:line="312" w:lineRule="auto"/>
              <w:rPr>
                <w:b/>
                <w:sz w:val="24"/>
                <w:szCs w:val="24"/>
              </w:rPr>
            </w:pPr>
            <w:r>
              <w:rPr>
                <w:b/>
                <w:sz w:val="24"/>
                <w:szCs w:val="24"/>
              </w:rPr>
              <w:t>Total SWL (hr/sem)</w:t>
            </w:r>
          </w:p>
          <w:p w14:paraId="6D1ABBE8" w14:textId="77777777" w:rsidR="00C21C44" w:rsidRDefault="00C21C44" w:rsidP="00C21C44">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737C025A" w:rsidR="00C21C44" w:rsidRPr="00FC6078" w:rsidRDefault="00C21C44" w:rsidP="00C21C44">
            <w:pPr>
              <w:jc w:val="center"/>
              <w:rPr>
                <w:rFonts w:ascii="Arial" w:hAnsi="Arial" w:cs="Arial"/>
                <w:sz w:val="32"/>
                <w:szCs w:val="32"/>
              </w:rPr>
            </w:pPr>
            <w:r w:rsidRPr="00BD6CD6">
              <w:rPr>
                <w:b/>
                <w:noProof/>
                <w:sz w:val="24"/>
                <w:szCs w:val="24"/>
              </w:rPr>
              <w:t>125</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3C2EC5B4" w:rsidR="00961D3D" w:rsidRPr="008349A7" w:rsidRDefault="00D62EC2" w:rsidP="008349A7">
            <w:pPr>
              <w:spacing w:line="312" w:lineRule="auto"/>
              <w:jc w:val="center"/>
              <w:rPr>
                <w:b/>
                <w:color w:val="17365D"/>
                <w:sz w:val="28"/>
                <w:szCs w:val="28"/>
              </w:rPr>
            </w:pPr>
            <w:r>
              <w:rPr>
                <w:b/>
                <w:color w:val="17365D"/>
                <w:sz w:val="28"/>
                <w:szCs w:val="28"/>
              </w:rPr>
              <w:lastRenderedPageBreak/>
              <w:t>Module Evaluation</w:t>
            </w:r>
          </w:p>
        </w:tc>
      </w:tr>
      <w:tr w:rsidR="00961D3D" w14:paraId="6DD5651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D62EC2">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D62EC2">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D62EC2">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D62EC2">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D62EC2">
            <w:pPr>
              <w:spacing w:line="312" w:lineRule="auto"/>
              <w:rPr>
                <w:b/>
              </w:rPr>
            </w:pPr>
            <w:r>
              <w:rPr>
                <w:b/>
              </w:rPr>
              <w:t>Relevant Learning Outcome</w:t>
            </w:r>
          </w:p>
        </w:tc>
      </w:tr>
      <w:tr w:rsidR="009C3C77" w14:paraId="78FC36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77777777" w:rsidR="009C3C77" w:rsidRDefault="009C3C77" w:rsidP="009C3C7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7BB17A" w14:textId="77777777" w:rsidR="009C3C77" w:rsidRDefault="009C3C77" w:rsidP="009C3C7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E544188" w14:textId="77777777" w:rsidR="009C3C77" w:rsidRDefault="009C3C77" w:rsidP="009C3C7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14400ABD" w:rsidR="009C3C77" w:rsidRDefault="009C3C77" w:rsidP="009C3C77">
            <w:pPr>
              <w:spacing w:line="312" w:lineRule="auto"/>
              <w:jc w:val="center"/>
            </w:pPr>
            <w:r w:rsidRPr="00BD6CD6">
              <w:rPr>
                <w:noProof/>
                <w:rtl/>
              </w:rPr>
              <w:t>10</w:t>
            </w:r>
            <w:r>
              <w:t>% (</w:t>
            </w:r>
            <w:r w:rsidRPr="00BD6CD6">
              <w:rPr>
                <w:noProof/>
                <w:rtl/>
              </w:rPr>
              <w:t>10</w:t>
            </w:r>
            <w:r>
              <w:t>)</w:t>
            </w:r>
          </w:p>
        </w:tc>
        <w:tc>
          <w:tcPr>
            <w:tcW w:w="1320" w:type="dxa"/>
            <w:tcBorders>
              <w:top w:val="single" w:sz="4" w:space="0" w:color="000000"/>
              <w:left w:val="single" w:sz="4" w:space="0" w:color="000000"/>
              <w:bottom w:val="single" w:sz="4" w:space="0" w:color="000000"/>
              <w:right w:val="nil"/>
            </w:tcBorders>
            <w:vAlign w:val="center"/>
          </w:tcPr>
          <w:p w14:paraId="734631A6" w14:textId="33227CEA" w:rsidR="009C3C77" w:rsidRDefault="009C3C77" w:rsidP="009C3C77">
            <w:pPr>
              <w:spacing w:line="312" w:lineRule="auto"/>
              <w:jc w:val="center"/>
            </w:pPr>
            <w:r w:rsidRPr="00BD6CD6">
              <w:rPr>
                <w:noProof/>
                <w:rtl/>
              </w:rPr>
              <w:t>6</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3680C50F" w:rsidR="009C3C77" w:rsidRDefault="009C3C77" w:rsidP="009C3C77">
            <w:pPr>
              <w:spacing w:line="312" w:lineRule="auto"/>
            </w:pPr>
            <w:r>
              <w:rPr>
                <w:rFonts w:hint="cs"/>
                <w:noProof/>
                <w:rtl/>
              </w:rPr>
              <w:t>6&amp;5 / 3&amp;2&amp;1</w:t>
            </w:r>
          </w:p>
        </w:tc>
      </w:tr>
      <w:tr w:rsidR="009C3C77" w14:paraId="46E4B7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9C3C77" w:rsidRDefault="009C3C77" w:rsidP="009C3C7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A997F39" w14:textId="77777777" w:rsidR="009C3C77" w:rsidRDefault="009C3C77" w:rsidP="009C3C7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B2A49E" w14:textId="77777777" w:rsidR="009C3C77" w:rsidRDefault="009C3C77" w:rsidP="009C3C7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03547BE3" w:rsidR="009C3C77" w:rsidRDefault="009C3C77" w:rsidP="009C3C77">
            <w:pPr>
              <w:spacing w:line="312" w:lineRule="auto"/>
              <w:jc w:val="center"/>
            </w:pPr>
            <w:r w:rsidRPr="00BD6CD6">
              <w:rPr>
                <w:noProof/>
                <w:rtl/>
              </w:rPr>
              <w:t>10</w:t>
            </w:r>
            <w:r>
              <w:t>% (</w:t>
            </w:r>
            <w:r w:rsidRPr="00BD6CD6">
              <w:rPr>
                <w:noProof/>
                <w:rtl/>
              </w:rPr>
              <w:t>10</w:t>
            </w:r>
            <w: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2DAA63E1" w:rsidR="009C3C77" w:rsidRDefault="009C3C77" w:rsidP="009C3C77">
            <w:pPr>
              <w:spacing w:line="312" w:lineRule="auto"/>
              <w:jc w:val="center"/>
            </w:pPr>
            <w:r w:rsidRPr="00BD6CD6">
              <w:rPr>
                <w:noProof/>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64C36658" w:rsidR="009C3C77" w:rsidRDefault="009C3C77" w:rsidP="009C3C77">
            <w:pPr>
              <w:spacing w:line="312" w:lineRule="auto"/>
            </w:pPr>
            <w:r w:rsidRPr="00BD6CD6">
              <w:rPr>
                <w:noProof/>
              </w:rPr>
              <w:t>2&amp;4</w:t>
            </w:r>
          </w:p>
        </w:tc>
      </w:tr>
      <w:tr w:rsidR="009C3C77" w14:paraId="190D0D6E" w14:textId="77777777" w:rsidTr="000F6A6E">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9C3C77" w:rsidRDefault="009C3C77" w:rsidP="009C3C7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9340D8" w14:textId="0CB302DD" w:rsidR="009C3C77" w:rsidRDefault="009C3C77" w:rsidP="009C3C77">
            <w:pPr>
              <w:spacing w:line="312" w:lineRule="auto"/>
              <w:rPr>
                <w:b/>
              </w:rPr>
            </w:pPr>
            <w:r>
              <w:rPr>
                <w:b/>
              </w:rPr>
              <w:t xml:space="preserve">Discussion </w:t>
            </w:r>
          </w:p>
        </w:tc>
        <w:tc>
          <w:tcPr>
            <w:tcW w:w="1620" w:type="dxa"/>
            <w:tcBorders>
              <w:top w:val="single" w:sz="4" w:space="0" w:color="000000"/>
              <w:left w:val="single" w:sz="4" w:space="0" w:color="000000"/>
              <w:bottom w:val="single" w:sz="4" w:space="0" w:color="000000"/>
              <w:right w:val="nil"/>
            </w:tcBorders>
            <w:vAlign w:val="center"/>
          </w:tcPr>
          <w:p w14:paraId="472B960E" w14:textId="3F88F0F5" w:rsidR="009C3C77" w:rsidRDefault="009C3C77" w:rsidP="009C3C7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4E8185E6" w:rsidR="009C3C77" w:rsidRDefault="009C3C77" w:rsidP="009C3C77">
            <w:pPr>
              <w:spacing w:line="312" w:lineRule="auto"/>
              <w:jc w:val="center"/>
            </w:pPr>
            <w:r w:rsidRPr="00BD6CD6">
              <w:rPr>
                <w:noProof/>
                <w:rtl/>
              </w:rPr>
              <w:t>10</w:t>
            </w:r>
            <w:r>
              <w:t>% (</w:t>
            </w:r>
            <w:r w:rsidRPr="00BD6CD6">
              <w:rPr>
                <w:noProof/>
                <w:rtl/>
              </w:rPr>
              <w:t>10</w:t>
            </w:r>
            <w: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1FEB8C7F" w14:textId="3C5B6F89" w:rsidR="009C3C77" w:rsidRDefault="009C3C77" w:rsidP="009C3C77">
            <w:pPr>
              <w:spacing w:line="312" w:lineRule="auto"/>
              <w:jc w:val="center"/>
            </w:pPr>
            <w:r>
              <w:t>All</w:t>
            </w:r>
          </w:p>
        </w:tc>
        <w:tc>
          <w:tcPr>
            <w:tcW w:w="2385" w:type="dxa"/>
            <w:tcBorders>
              <w:top w:val="single" w:sz="4" w:space="0" w:color="000000"/>
              <w:left w:val="single" w:sz="4" w:space="0" w:color="000000"/>
              <w:bottom w:val="single" w:sz="4" w:space="0" w:color="000000"/>
              <w:right w:val="single" w:sz="4" w:space="0" w:color="000000"/>
            </w:tcBorders>
            <w:vAlign w:val="center"/>
          </w:tcPr>
          <w:p w14:paraId="2A79ADCB" w14:textId="0D22DFD6" w:rsidR="009C3C77" w:rsidRDefault="009C3C77" w:rsidP="009C3C77">
            <w:pPr>
              <w:spacing w:line="312" w:lineRule="auto"/>
            </w:pPr>
            <w:r>
              <w:rPr>
                <w:rFonts w:hint="cs"/>
                <w:rtl/>
              </w:rPr>
              <w:t>6&amp;5&amp;2&amp;1</w:t>
            </w:r>
          </w:p>
        </w:tc>
      </w:tr>
      <w:tr w:rsidR="009C3C77" w14:paraId="206E4A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9C3C77" w:rsidRDefault="009C3C77" w:rsidP="009C3C7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A395AF" w14:textId="77777777" w:rsidR="009C3C77" w:rsidRDefault="009C3C77" w:rsidP="009C3C7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DB24618" w14:textId="77777777" w:rsidR="009C3C77" w:rsidRDefault="009C3C77" w:rsidP="009C3C7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11D1248B" w:rsidR="009C3C77" w:rsidRDefault="009C3C77" w:rsidP="009C3C77">
            <w:pPr>
              <w:spacing w:line="312" w:lineRule="auto"/>
              <w:jc w:val="center"/>
            </w:pPr>
            <w:r w:rsidRPr="00BD6CD6">
              <w:rPr>
                <w:noProof/>
                <w:rtl/>
              </w:rPr>
              <w:t>10</w:t>
            </w:r>
            <w:r>
              <w:t>%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30339CA4" w:rsidR="009C3C77" w:rsidRDefault="009C3C77" w:rsidP="009C3C77">
            <w:pPr>
              <w:spacing w:line="312" w:lineRule="auto"/>
              <w:jc w:val="center"/>
            </w:pPr>
            <w:r>
              <w:t>14</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59FCED6A" w:rsidR="009C3C77" w:rsidRDefault="009C3C77" w:rsidP="009C3C77">
            <w:pPr>
              <w:spacing w:line="312" w:lineRule="auto"/>
            </w:pPr>
            <w:r>
              <w:t>All</w:t>
            </w:r>
          </w:p>
        </w:tc>
      </w:tr>
      <w:tr w:rsidR="009C3C77" w14:paraId="6ACF9B9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77777777" w:rsidR="009C3C77" w:rsidRDefault="009C3C77" w:rsidP="009C3C7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036B0D" w14:textId="77777777" w:rsidR="009C3C77" w:rsidRDefault="009C3C77" w:rsidP="009C3C7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92E99F4" w14:textId="77777777" w:rsidR="009C3C77" w:rsidRDefault="009C3C77" w:rsidP="009C3C7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29EF3D9" w:rsidR="009C3C77" w:rsidRDefault="009C3C77" w:rsidP="009C3C7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609AB1AC" w:rsidR="009C3C77" w:rsidRDefault="009C3C77" w:rsidP="009C3C7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56363EF2" w:rsidR="009C3C77" w:rsidRDefault="009C3C77" w:rsidP="009C3C77">
            <w:pPr>
              <w:spacing w:line="312" w:lineRule="auto"/>
            </w:pPr>
            <w:r>
              <w:rPr>
                <w:rFonts w:hint="cs"/>
                <w:noProof/>
                <w:rtl/>
              </w:rPr>
              <w:t>4-1</w:t>
            </w:r>
          </w:p>
        </w:tc>
      </w:tr>
      <w:tr w:rsidR="009C3C77" w14:paraId="388299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9C3C77" w:rsidRDefault="009C3C77" w:rsidP="009C3C7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0D3AED9" w14:textId="77777777" w:rsidR="009C3C77" w:rsidRDefault="009C3C77" w:rsidP="009C3C7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3E78D41" w14:textId="77777777" w:rsidR="009C3C77" w:rsidRDefault="009C3C77" w:rsidP="009C3C7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461EC41A" w:rsidR="009C3C77" w:rsidRDefault="009C3C77" w:rsidP="009C3C77">
            <w:pPr>
              <w:spacing w:line="312" w:lineRule="auto"/>
              <w:jc w:val="center"/>
            </w:pPr>
            <w:r w:rsidRPr="00BD6CD6">
              <w:rPr>
                <w:noProof/>
                <w:rtl/>
              </w:rPr>
              <w:t>10</w:t>
            </w:r>
            <w:r>
              <w:t>% (</w:t>
            </w:r>
            <w:r w:rsidRPr="00BD6CD6">
              <w:rPr>
                <w:noProof/>
                <w:rtl/>
              </w:rPr>
              <w:t>10</w:t>
            </w:r>
            <w:r>
              <w:t>)</w:t>
            </w:r>
          </w:p>
        </w:tc>
        <w:tc>
          <w:tcPr>
            <w:tcW w:w="1320" w:type="dxa"/>
            <w:tcBorders>
              <w:top w:val="single" w:sz="4" w:space="0" w:color="000000"/>
              <w:left w:val="single" w:sz="4" w:space="0" w:color="000000"/>
              <w:bottom w:val="single" w:sz="4" w:space="0" w:color="000000"/>
              <w:right w:val="nil"/>
            </w:tcBorders>
            <w:vAlign w:val="center"/>
          </w:tcPr>
          <w:p w14:paraId="428450BF" w14:textId="6E268065" w:rsidR="009C3C77" w:rsidRDefault="009C3C77" w:rsidP="009C3C77">
            <w:pPr>
              <w:spacing w:line="312" w:lineRule="auto"/>
              <w:jc w:val="center"/>
            </w:pPr>
            <w:r w:rsidRPr="00BD6CD6">
              <w:rPr>
                <w:noProof/>
                <w:rtl/>
              </w:rPr>
              <w:t>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085C51E5" w:rsidR="009C3C77" w:rsidRDefault="009C3C77" w:rsidP="009C3C77">
            <w:pPr>
              <w:spacing w:line="312" w:lineRule="auto"/>
            </w:pPr>
            <w:r>
              <w:rPr>
                <w:rFonts w:hint="cs"/>
                <w:noProof/>
                <w:rtl/>
              </w:rPr>
              <w:t>6&amp;5 / 3&amp;2&amp;1</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7777777" w:rsidR="00961D3D" w:rsidRDefault="00D62EC2">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D62EC2">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178C05FB" w:rsidR="00961D3D" w:rsidRDefault="00D62EC2" w:rsidP="008349A7">
            <w:pPr>
              <w:spacing w:line="360" w:lineRule="auto"/>
              <w:jc w:val="center"/>
              <w:rPr>
                <w:b/>
                <w:color w:val="17365D"/>
                <w:sz w:val="28"/>
                <w:szCs w:val="28"/>
              </w:rPr>
            </w:pPr>
            <w:r>
              <w:rPr>
                <w:b/>
                <w:color w:val="17365D"/>
                <w:sz w:val="28"/>
                <w:szCs w:val="28"/>
              </w:rPr>
              <w:t>Delivery Plan (</w:t>
            </w:r>
            <w:r w:rsidR="00DF5417">
              <w:rPr>
                <w:b/>
                <w:color w:val="17365D"/>
                <w:sz w:val="28"/>
                <w:szCs w:val="28"/>
              </w:rPr>
              <w:t xml:space="preserve">Theoretical </w:t>
            </w:r>
            <w:r>
              <w:rPr>
                <w:b/>
                <w:color w:val="17365D"/>
                <w:sz w:val="28"/>
                <w:szCs w:val="28"/>
              </w:rPr>
              <w:t>Weekly Syllabus)</w:t>
            </w:r>
          </w:p>
        </w:tc>
      </w:tr>
      <w:tr w:rsidR="00961D3D" w14:paraId="230ECB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D62EC2">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77777777" w:rsidR="00961D3D" w:rsidRDefault="00D62EC2">
            <w:pPr>
              <w:spacing w:line="360" w:lineRule="auto"/>
              <w:rPr>
                <w:b/>
                <w:sz w:val="24"/>
                <w:szCs w:val="24"/>
              </w:rPr>
            </w:pPr>
            <w:r>
              <w:rPr>
                <w:b/>
              </w:rPr>
              <w:t>Material Covered</w:t>
            </w:r>
          </w:p>
        </w:tc>
      </w:tr>
      <w:tr w:rsidR="00C21C44" w14:paraId="2598D54E"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77777777" w:rsidR="00C21C44" w:rsidRDefault="00C21C44" w:rsidP="00C21C44">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24D8A0AD" w14:textId="4FB0E88E" w:rsidR="00C21C44" w:rsidRDefault="00C21C44" w:rsidP="00C21C44">
            <w:pPr>
              <w:pStyle w:val="af2"/>
            </w:pPr>
            <w:r w:rsidRPr="007B0F9F">
              <w:rPr>
                <w:rFonts w:hAnsi="Symbol"/>
              </w:rPr>
              <w:t></w:t>
            </w:r>
            <w:r w:rsidRPr="007B0F9F">
              <w:t xml:space="preserve">  Introduction to</w:t>
            </w:r>
            <w:r w:rsidRPr="007B0F9F">
              <w:rPr>
                <w:rStyle w:val="apple-converted-space"/>
              </w:rPr>
              <w:t> </w:t>
            </w:r>
            <w:r w:rsidRPr="007B0F9F">
              <w:rPr>
                <w:rStyle w:val="aff7"/>
              </w:rPr>
              <w:t>Administrative Law</w:t>
            </w:r>
            <w:r w:rsidRPr="007B0F9F">
              <w:rPr>
                <w:rStyle w:val="apple-converted-space"/>
              </w:rPr>
              <w:t> </w:t>
            </w:r>
            <w:r w:rsidRPr="007B0F9F">
              <w:t>and its origins</w:t>
            </w:r>
          </w:p>
        </w:tc>
      </w:tr>
      <w:tr w:rsidR="00C21C44" w14:paraId="6C4A8E12"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77777777" w:rsidR="00C21C44" w:rsidRDefault="00C21C44" w:rsidP="00C21C44">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5AB1A66D" w14:textId="50D66262" w:rsidR="00C21C44" w:rsidRDefault="00C21C44" w:rsidP="00C21C44">
            <w:pPr>
              <w:pStyle w:val="af2"/>
            </w:pPr>
            <w:r w:rsidRPr="007B0F9F">
              <w:rPr>
                <w:rFonts w:hAnsi="Symbol"/>
              </w:rPr>
              <w:t></w:t>
            </w:r>
            <w:r w:rsidRPr="007B0F9F">
              <w:t xml:space="preserve">  </w:t>
            </w:r>
            <w:r w:rsidRPr="007B0F9F">
              <w:rPr>
                <w:rStyle w:val="aff7"/>
              </w:rPr>
              <w:t>Characteristics of Administrative Law</w:t>
            </w:r>
            <w:r w:rsidRPr="007B0F9F">
              <w:rPr>
                <w:rStyle w:val="apple-converted-space"/>
              </w:rPr>
              <w:t> </w:t>
            </w:r>
            <w:r w:rsidRPr="007B0F9F">
              <w:t>and its sources</w:t>
            </w:r>
          </w:p>
        </w:tc>
      </w:tr>
      <w:tr w:rsidR="00C21C44" w14:paraId="251EBBCE" w14:textId="77777777" w:rsidTr="00105501">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77777777" w:rsidR="00C21C44" w:rsidRDefault="00C21C44" w:rsidP="00C21C44">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28C8D8A" w14:textId="4B89186D" w:rsidR="00C21C44" w:rsidRDefault="00C21C44" w:rsidP="00C21C44">
            <w:pPr>
              <w:pStyle w:val="af2"/>
            </w:pPr>
            <w:r w:rsidRPr="007B0F9F">
              <w:rPr>
                <w:rFonts w:hAnsi="Symbol"/>
              </w:rPr>
              <w:t></w:t>
            </w:r>
            <w:r w:rsidRPr="007B0F9F">
              <w:t xml:space="preserve">  </w:t>
            </w:r>
            <w:r w:rsidRPr="007B0F9F">
              <w:rPr>
                <w:rStyle w:val="aff7"/>
              </w:rPr>
              <w:t>Foundations of Administrative Law</w:t>
            </w:r>
            <w:r w:rsidRPr="007B0F9F">
              <w:rPr>
                <w:rStyle w:val="apple-converted-space"/>
              </w:rPr>
              <w:t> </w:t>
            </w:r>
            <w:r w:rsidRPr="007B0F9F">
              <w:t>and defining the distinguishing criteria of its subject</w:t>
            </w:r>
          </w:p>
        </w:tc>
      </w:tr>
      <w:tr w:rsidR="00C21C44" w14:paraId="2AA3E6E8"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77777777" w:rsidR="00C21C44" w:rsidRDefault="00C21C44" w:rsidP="00C21C44">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50B0D338" w14:textId="657AEABB" w:rsidR="00C21C44" w:rsidRDefault="00C21C44" w:rsidP="00C21C44">
            <w:pPr>
              <w:pStyle w:val="af2"/>
            </w:pPr>
            <w:r w:rsidRPr="007B0F9F">
              <w:rPr>
                <w:rFonts w:hAnsi="Symbol"/>
              </w:rPr>
              <w:t></w:t>
            </w:r>
            <w:r w:rsidRPr="007B0F9F">
              <w:t xml:space="preserve">  </w:t>
            </w:r>
            <w:r w:rsidRPr="007B0F9F">
              <w:rPr>
                <w:rStyle w:val="aff7"/>
              </w:rPr>
              <w:t>Administrative Organization</w:t>
            </w:r>
            <w:r w:rsidRPr="007B0F9F">
              <w:rPr>
                <w:rStyle w:val="apple-converted-space"/>
              </w:rPr>
              <w:t> </w:t>
            </w:r>
            <w:r w:rsidRPr="007B0F9F">
              <w:t>/ Legal Personality / Administrative Organization in Iraq</w:t>
            </w:r>
          </w:p>
        </w:tc>
      </w:tr>
      <w:tr w:rsidR="00C21C44" w14:paraId="1C05A22F"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77777777" w:rsidR="00C21C44" w:rsidRDefault="00C21C44" w:rsidP="00C21C44">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221BB543" w14:textId="378BFFAB" w:rsidR="00C21C44" w:rsidRDefault="00C21C44" w:rsidP="00C21C44">
            <w:pPr>
              <w:pStyle w:val="af2"/>
            </w:pPr>
            <w:r w:rsidRPr="007B0F9F">
              <w:rPr>
                <w:rFonts w:hAnsi="Symbol"/>
              </w:rPr>
              <w:t></w:t>
            </w:r>
            <w:r w:rsidRPr="007B0F9F">
              <w:t xml:space="preserve">  </w:t>
            </w:r>
            <w:r w:rsidRPr="007B0F9F">
              <w:rPr>
                <w:rStyle w:val="aff7"/>
              </w:rPr>
              <w:t>Methods of Administrative Organization</w:t>
            </w:r>
          </w:p>
        </w:tc>
      </w:tr>
      <w:tr w:rsidR="00C21C44" w14:paraId="1452DD64"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77777777" w:rsidR="00C21C44" w:rsidRDefault="00C21C44" w:rsidP="00C21C44">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6987A85D" w14:textId="10DC2701" w:rsidR="00C21C44" w:rsidRDefault="00C21C44" w:rsidP="00C21C44">
            <w:pPr>
              <w:pStyle w:val="af2"/>
            </w:pPr>
            <w:r w:rsidRPr="007B0F9F">
              <w:rPr>
                <w:rFonts w:hAnsi="Symbol"/>
              </w:rPr>
              <w:t></w:t>
            </w:r>
            <w:r w:rsidRPr="007B0F9F">
              <w:t xml:space="preserve">  </w:t>
            </w:r>
            <w:r w:rsidRPr="007B0F9F">
              <w:rPr>
                <w:rStyle w:val="aff7"/>
              </w:rPr>
              <w:t>Different Administrative Systems</w:t>
            </w:r>
          </w:p>
        </w:tc>
      </w:tr>
      <w:tr w:rsidR="00C21C44" w14:paraId="3C3D838F"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77777777" w:rsidR="00C21C44" w:rsidRDefault="00C21C44" w:rsidP="00C21C44">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172D3456" w14:textId="68D109B5" w:rsidR="00C21C44" w:rsidRDefault="00C21C44" w:rsidP="00C21C44">
            <w:pPr>
              <w:pStyle w:val="af2"/>
            </w:pPr>
            <w:r w:rsidRPr="007B0F9F">
              <w:rPr>
                <w:rFonts w:hAnsi="Symbol"/>
              </w:rPr>
              <w:t></w:t>
            </w:r>
            <w:r w:rsidRPr="007B0F9F">
              <w:t xml:space="preserve">  </w:t>
            </w:r>
            <w:r w:rsidRPr="007B0F9F">
              <w:rPr>
                <w:rStyle w:val="aff7"/>
              </w:rPr>
              <w:t>Mid-term Exam</w:t>
            </w:r>
            <w:r w:rsidRPr="007B0F9F">
              <w:rPr>
                <w:rStyle w:val="apple-converted-space"/>
              </w:rPr>
              <w:t> </w:t>
            </w:r>
            <w:r w:rsidRPr="007B0F9F">
              <w:t>+ Different Administrative Systems</w:t>
            </w:r>
          </w:p>
        </w:tc>
      </w:tr>
      <w:tr w:rsidR="00C21C44" w14:paraId="5615591F"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77777777" w:rsidR="00C21C44" w:rsidRDefault="00C21C44" w:rsidP="00C21C44">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01708E72" w14:textId="366E555F" w:rsidR="00C21C44" w:rsidRDefault="00C21C44" w:rsidP="00C21C44">
            <w:pPr>
              <w:pStyle w:val="af2"/>
            </w:pPr>
            <w:r w:rsidRPr="007B0F9F">
              <w:rPr>
                <w:rFonts w:hAnsi="Symbol"/>
              </w:rPr>
              <w:t></w:t>
            </w:r>
            <w:r w:rsidRPr="007B0F9F">
              <w:t xml:space="preserve">  </w:t>
            </w:r>
            <w:r w:rsidRPr="007B0F9F">
              <w:rPr>
                <w:rStyle w:val="aff7"/>
              </w:rPr>
              <w:t>Administrative Organization under the 1970 Constitution</w:t>
            </w:r>
          </w:p>
        </w:tc>
      </w:tr>
      <w:tr w:rsidR="00C21C44" w14:paraId="2069E2A8"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77777777" w:rsidR="00C21C44" w:rsidRDefault="00C21C44" w:rsidP="00C21C44">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489893C6" w14:textId="41CDF793" w:rsidR="00C21C44" w:rsidRDefault="00C21C44" w:rsidP="00C21C44">
            <w:pPr>
              <w:pStyle w:val="af2"/>
            </w:pPr>
            <w:r w:rsidRPr="007B0F9F">
              <w:rPr>
                <w:rFonts w:hAnsi="Symbol"/>
              </w:rPr>
              <w:t></w:t>
            </w:r>
            <w:r w:rsidRPr="007B0F9F">
              <w:t xml:space="preserve">  </w:t>
            </w:r>
            <w:r w:rsidRPr="007B0F9F">
              <w:rPr>
                <w:rStyle w:val="aff7"/>
              </w:rPr>
              <w:t>Central Authorities / Decentralized Regional Administrative Authorities</w:t>
            </w:r>
            <w:r w:rsidRPr="007B0F9F">
              <w:rPr>
                <w:rStyle w:val="apple-converted-space"/>
              </w:rPr>
              <w:t> </w:t>
            </w:r>
            <w:r w:rsidRPr="007B0F9F">
              <w:t>in the</w:t>
            </w:r>
            <w:r w:rsidRPr="007B0F9F">
              <w:rPr>
                <w:rStyle w:val="apple-converted-space"/>
              </w:rPr>
              <w:t> </w:t>
            </w:r>
            <w:r w:rsidRPr="007B0F9F">
              <w:rPr>
                <w:rStyle w:val="aff7"/>
              </w:rPr>
              <w:t>2005 Iraqi Constitution</w:t>
            </w:r>
            <w:r w:rsidRPr="007B0F9F">
              <w:rPr>
                <w:rStyle w:val="apple-converted-space"/>
              </w:rPr>
              <w:t> </w:t>
            </w:r>
            <w:r w:rsidRPr="007B0F9F">
              <w:t>/</w:t>
            </w:r>
            <w:r w:rsidRPr="007B0F9F">
              <w:rPr>
                <w:rStyle w:val="apple-converted-space"/>
              </w:rPr>
              <w:t> </w:t>
            </w:r>
            <w:r w:rsidRPr="007B0F9F">
              <w:rPr>
                <w:rStyle w:val="aff7"/>
              </w:rPr>
              <w:t>Governorates Not Organized into a Region Law No. 21 of 2008 (Amended)</w:t>
            </w:r>
          </w:p>
        </w:tc>
      </w:tr>
      <w:tr w:rsidR="00C21C44" w14:paraId="5E597813"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77777777" w:rsidR="00C21C44" w:rsidRDefault="00C21C44" w:rsidP="00C21C44">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55A60D4F" w14:textId="159FA8FB" w:rsidR="00C21C44" w:rsidRDefault="00C21C44" w:rsidP="00C21C44">
            <w:pPr>
              <w:pStyle w:val="af2"/>
            </w:pPr>
            <w:r w:rsidRPr="007B0F9F">
              <w:rPr>
                <w:rFonts w:hAnsi="Symbol"/>
              </w:rPr>
              <w:t></w:t>
            </w:r>
            <w:r w:rsidRPr="007B0F9F">
              <w:t xml:space="preserve">  </w:t>
            </w:r>
            <w:r w:rsidRPr="007B0F9F">
              <w:rPr>
                <w:rStyle w:val="aff7"/>
              </w:rPr>
              <w:t>Powers Granted to Local Governments</w:t>
            </w:r>
            <w:r w:rsidRPr="007B0F9F">
              <w:rPr>
                <w:rStyle w:val="apple-converted-space"/>
              </w:rPr>
              <w:t> </w:t>
            </w:r>
            <w:r w:rsidRPr="007B0F9F">
              <w:t>according to the</w:t>
            </w:r>
            <w:r w:rsidRPr="007B0F9F">
              <w:rPr>
                <w:rStyle w:val="apple-converted-space"/>
              </w:rPr>
              <w:t> </w:t>
            </w:r>
            <w:r w:rsidRPr="007B0F9F">
              <w:rPr>
                <w:rStyle w:val="aff7"/>
              </w:rPr>
              <w:t>Law on Governorates Not Organized into a Region No. 21 of 2008 (Amended)</w:t>
            </w:r>
          </w:p>
        </w:tc>
      </w:tr>
      <w:tr w:rsidR="00C21C44" w14:paraId="7CF2E2A1"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7777777" w:rsidR="00C21C44" w:rsidRDefault="00C21C44" w:rsidP="00C21C44">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6E458B03" w14:textId="29227236" w:rsidR="00C21C44" w:rsidRDefault="00C21C44" w:rsidP="00C21C44">
            <w:pPr>
              <w:pStyle w:val="af2"/>
            </w:pPr>
            <w:r w:rsidRPr="007B0F9F">
              <w:rPr>
                <w:rFonts w:hAnsi="Symbol"/>
              </w:rPr>
              <w:t></w:t>
            </w:r>
            <w:r w:rsidRPr="007B0F9F">
              <w:t xml:space="preserve">  Meaning of</w:t>
            </w:r>
            <w:r w:rsidRPr="007B0F9F">
              <w:rPr>
                <w:rStyle w:val="apple-converted-space"/>
              </w:rPr>
              <w:t> </w:t>
            </w:r>
            <w:r w:rsidRPr="007B0F9F">
              <w:rPr>
                <w:rStyle w:val="aff7"/>
              </w:rPr>
              <w:t>Public Service / Administrative Control</w:t>
            </w:r>
            <w:r w:rsidRPr="007B0F9F">
              <w:rPr>
                <w:rStyle w:val="apple-converted-space"/>
              </w:rPr>
              <w:t> </w:t>
            </w:r>
            <w:r w:rsidRPr="007B0F9F">
              <w:t>– concept and objectives</w:t>
            </w:r>
          </w:p>
        </w:tc>
      </w:tr>
      <w:tr w:rsidR="00C21C44" w14:paraId="7749C856"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77777777" w:rsidR="00C21C44" w:rsidRDefault="00C21C44" w:rsidP="00C21C44">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02F4756F" w14:textId="298450F8" w:rsidR="00C21C44" w:rsidRDefault="00C21C44" w:rsidP="00C21C44">
            <w:pPr>
              <w:pStyle w:val="af2"/>
            </w:pPr>
            <w:r w:rsidRPr="007B0F9F">
              <w:rPr>
                <w:rFonts w:hAnsi="Symbol"/>
              </w:rPr>
              <w:t></w:t>
            </w:r>
            <w:r w:rsidRPr="007B0F9F">
              <w:t xml:space="preserve">  </w:t>
            </w:r>
            <w:r w:rsidRPr="007B0F9F">
              <w:rPr>
                <w:rStyle w:val="aff7"/>
              </w:rPr>
              <w:t>Limits of Administrative Control Authority</w:t>
            </w:r>
          </w:p>
        </w:tc>
      </w:tr>
      <w:tr w:rsidR="00C21C44" w14:paraId="084F96C5"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77777777" w:rsidR="00C21C44" w:rsidRDefault="00C21C44" w:rsidP="00C21C44">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2340CEF0" w14:textId="5422FB48" w:rsidR="00C21C44" w:rsidRPr="00181150" w:rsidRDefault="00C21C44" w:rsidP="00C21C44">
            <w:pPr>
              <w:pStyle w:val="af2"/>
            </w:pPr>
            <w:r w:rsidRPr="007B0F9F">
              <w:rPr>
                <w:rFonts w:hAnsi="Symbol"/>
              </w:rPr>
              <w:t></w:t>
            </w:r>
            <w:r w:rsidRPr="007B0F9F">
              <w:t xml:space="preserve">  </w:t>
            </w:r>
            <w:r w:rsidRPr="007B0F9F">
              <w:rPr>
                <w:rStyle w:val="aff7"/>
              </w:rPr>
              <w:t>Public Service</w:t>
            </w:r>
            <w:r w:rsidRPr="007B0F9F">
              <w:rPr>
                <w:rStyle w:val="apple-converted-space"/>
              </w:rPr>
              <w:t> </w:t>
            </w:r>
            <w:r w:rsidRPr="007B0F9F">
              <w:t>– definition, elements, and types of public services</w:t>
            </w:r>
          </w:p>
        </w:tc>
      </w:tr>
      <w:tr w:rsidR="00C21C44" w14:paraId="6D4DFABC"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77777777" w:rsidR="00C21C44" w:rsidRDefault="00C21C44" w:rsidP="00C21C44">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2381A18" w14:textId="5D0ED40B" w:rsidR="00C21C44" w:rsidRPr="00B62344" w:rsidRDefault="00C21C44" w:rsidP="00C21C44">
            <w:pPr>
              <w:pStyle w:val="af2"/>
            </w:pPr>
            <w:r w:rsidRPr="007B0F9F">
              <w:rPr>
                <w:rFonts w:hAnsi="Symbol"/>
              </w:rPr>
              <w:t></w:t>
            </w:r>
            <w:r w:rsidRPr="007B0F9F">
              <w:t xml:space="preserve">  </w:t>
            </w:r>
            <w:r w:rsidRPr="007B0F9F">
              <w:rPr>
                <w:rStyle w:val="aff7"/>
              </w:rPr>
              <w:t>Principles Governing Public Services</w:t>
            </w:r>
            <w:r w:rsidRPr="007B0F9F">
              <w:rPr>
                <w:rStyle w:val="apple-converted-space"/>
              </w:rPr>
              <w:t> </w:t>
            </w:r>
            <w:r w:rsidRPr="007B0F9F">
              <w:t>and methods of managing them</w:t>
            </w:r>
          </w:p>
        </w:tc>
      </w:tr>
      <w:tr w:rsidR="00C21C44" w14:paraId="27A5702D"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77777777" w:rsidR="00C21C44" w:rsidRDefault="00C21C44" w:rsidP="00C21C44">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CD8E3BB" w14:textId="1CE99080" w:rsidR="00C21C44" w:rsidRPr="0001324A" w:rsidRDefault="00C21C44" w:rsidP="00C21C44">
            <w:pPr>
              <w:pStyle w:val="af2"/>
            </w:pPr>
            <w:r w:rsidRPr="007B0F9F">
              <w:rPr>
                <w:rFonts w:hAnsi="Symbol"/>
              </w:rPr>
              <w:t></w:t>
            </w:r>
            <w:r w:rsidRPr="007B0F9F">
              <w:t xml:space="preserve">  </w:t>
            </w:r>
            <w:r w:rsidRPr="007B0F9F">
              <w:rPr>
                <w:rStyle w:val="aff7"/>
              </w:rPr>
              <w:t>Appointment to Public Service</w:t>
            </w:r>
            <w:r w:rsidRPr="007B0F9F">
              <w:rPr>
                <w:rStyle w:val="apple-converted-space"/>
              </w:rPr>
              <w:t> </w:t>
            </w:r>
            <w:r w:rsidRPr="007B0F9F">
              <w:t>– concept and conditions, methods of selecting employees, career path of employees, and rights and duties of public employees</w:t>
            </w:r>
          </w:p>
        </w:tc>
      </w:tr>
      <w:tr w:rsidR="00C21C44" w14:paraId="4FFFA5FC" w14:textId="77777777" w:rsidTr="00105501">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77777777" w:rsidR="00C21C44" w:rsidRDefault="00C21C44" w:rsidP="00C21C44">
            <w:pPr>
              <w:spacing w:line="360" w:lineRule="auto"/>
              <w:ind w:left="-18" w:firstLine="18"/>
              <w:jc w:val="center"/>
              <w:rPr>
                <w:b/>
              </w:rPr>
            </w:pPr>
            <w:r>
              <w:rPr>
                <w:b/>
              </w:rPr>
              <w:lastRenderedPageBreak/>
              <w:t>Week 16</w:t>
            </w:r>
          </w:p>
        </w:tc>
        <w:tc>
          <w:tcPr>
            <w:tcW w:w="9240" w:type="dxa"/>
            <w:tcBorders>
              <w:top w:val="single" w:sz="4" w:space="0" w:color="000000"/>
              <w:left w:val="single" w:sz="4" w:space="0" w:color="000000"/>
              <w:bottom w:val="single" w:sz="4" w:space="0" w:color="000000"/>
              <w:right w:val="single" w:sz="4" w:space="0" w:color="000000"/>
            </w:tcBorders>
          </w:tcPr>
          <w:p w14:paraId="2AB3D503" w14:textId="4759448F" w:rsidR="00C21C44" w:rsidRPr="0001324A" w:rsidRDefault="00C21C44" w:rsidP="00C21C44">
            <w:pPr>
              <w:pStyle w:val="af2"/>
            </w:pPr>
            <w:r w:rsidRPr="007B0F9F">
              <w:rPr>
                <w:rFonts w:hAnsi="Symbol"/>
              </w:rPr>
              <w:t></w:t>
            </w:r>
            <w:r w:rsidRPr="007B0F9F">
              <w:t xml:space="preserve">  </w:t>
            </w:r>
            <w:r w:rsidRPr="007B0F9F">
              <w:rPr>
                <w:rStyle w:val="aff7"/>
              </w:rPr>
              <w:t>Preparatory Week before the Final Exam</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005532F1" w:rsidR="00961D3D" w:rsidRDefault="00D62EC2" w:rsidP="008349A7">
            <w:pPr>
              <w:spacing w:line="276" w:lineRule="auto"/>
              <w:jc w:val="center"/>
              <w:rPr>
                <w:b/>
                <w:color w:val="17365D"/>
                <w:sz w:val="28"/>
                <w:szCs w:val="28"/>
              </w:rPr>
            </w:pPr>
            <w:r>
              <w:rPr>
                <w:b/>
                <w:color w:val="17365D"/>
                <w:sz w:val="28"/>
                <w:szCs w:val="28"/>
              </w:rPr>
              <w:t>Delivery Plan (Weekly Lab. Syllabus)</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D62EC2">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77777777" w:rsidR="00961D3D" w:rsidRDefault="00D62EC2">
            <w:pPr>
              <w:spacing w:line="360" w:lineRule="auto"/>
              <w:rPr>
                <w:b/>
                <w:sz w:val="24"/>
                <w:szCs w:val="24"/>
              </w:rPr>
            </w:pPr>
            <w:r>
              <w:rPr>
                <w:b/>
              </w:rPr>
              <w:t>Material Covered</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77777777" w:rsidR="00961D3D" w:rsidRDefault="00D62EC2">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2E77F" w14:textId="50343800" w:rsidR="00961D3D" w:rsidRPr="00C827D6" w:rsidRDefault="00961D3D" w:rsidP="008349A7">
            <w:pPr>
              <w:pStyle w:val="af2"/>
              <w:ind w:left="720"/>
            </w:pP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77777777" w:rsidR="00961D3D" w:rsidRDefault="00D62EC2">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F038845" w14:textId="7816F776" w:rsidR="00961D3D" w:rsidRPr="00C827D6" w:rsidRDefault="00961D3D" w:rsidP="008349A7">
            <w:pPr>
              <w:pStyle w:val="af2"/>
              <w:ind w:left="720"/>
            </w:pP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77777777" w:rsidR="00961D3D" w:rsidRDefault="00D62EC2">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AF60BB3" w14:textId="24205564" w:rsidR="00961D3D" w:rsidRPr="00C827D6" w:rsidRDefault="00961D3D" w:rsidP="008349A7">
            <w:pPr>
              <w:pStyle w:val="af2"/>
              <w:ind w:left="720"/>
            </w:pP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77777777" w:rsidR="00961D3D" w:rsidRDefault="00D62EC2">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029AF" w14:textId="0778A9FC" w:rsidR="00961D3D" w:rsidRPr="00C827D6" w:rsidRDefault="00961D3D" w:rsidP="008349A7">
            <w:pPr>
              <w:pStyle w:val="af2"/>
              <w:ind w:left="720"/>
            </w:pP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77777777" w:rsidR="00961D3D" w:rsidRDefault="00D62EC2">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1711A" w14:textId="3B1DD50E" w:rsidR="00961D3D" w:rsidRPr="00C827D6" w:rsidRDefault="00961D3D" w:rsidP="008349A7">
            <w:pPr>
              <w:pStyle w:val="af2"/>
              <w:ind w:left="720"/>
            </w:pP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77777777" w:rsidR="00961D3D" w:rsidRDefault="00D62EC2">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78DDE" w14:textId="02834FE2" w:rsidR="00961D3D" w:rsidRPr="00C827D6" w:rsidRDefault="00961D3D" w:rsidP="008349A7">
            <w:pPr>
              <w:pStyle w:val="af2"/>
              <w:ind w:left="720"/>
            </w:pP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7777777" w:rsidR="00961D3D" w:rsidRDefault="00D62EC2">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5C3352" w14:textId="029C43C2" w:rsidR="00961D3D" w:rsidRPr="00C827D6" w:rsidRDefault="00961D3D" w:rsidP="008349A7">
            <w:pPr>
              <w:pStyle w:val="af2"/>
              <w:ind w:left="720"/>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482383AA" w:rsidR="00961D3D" w:rsidRDefault="00D62EC2" w:rsidP="008349A7">
            <w:pPr>
              <w:spacing w:line="276" w:lineRule="auto"/>
              <w:jc w:val="center"/>
              <w:rPr>
                <w:b/>
                <w:color w:val="17365D"/>
                <w:sz w:val="28"/>
                <w:szCs w:val="28"/>
              </w:rPr>
            </w:pPr>
            <w:r>
              <w:rPr>
                <w:b/>
                <w:color w:val="17365D"/>
                <w:sz w:val="28"/>
                <w:szCs w:val="28"/>
              </w:rPr>
              <w:t>Learning and Teaching Resources</w:t>
            </w:r>
          </w:p>
        </w:tc>
      </w:tr>
      <w:tr w:rsidR="00961D3D" w14:paraId="4B900E9F" w14:textId="77777777">
        <w:tc>
          <w:tcPr>
            <w:tcW w:w="1935"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230AACF" w14:textId="77777777" w:rsidR="00961D3D" w:rsidRDefault="00D62EC2">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77777777" w:rsidR="00961D3D" w:rsidRDefault="00D62EC2">
            <w:pPr>
              <w:spacing w:line="312" w:lineRule="auto"/>
              <w:jc w:val="center"/>
              <w:rPr>
                <w:b/>
              </w:rPr>
            </w:pPr>
            <w:r>
              <w:rPr>
                <w:b/>
              </w:rPr>
              <w:t>Available in the Library?</w:t>
            </w:r>
          </w:p>
        </w:tc>
      </w:tr>
      <w:tr w:rsidR="00961D3D" w14:paraId="0C524B3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8DB6EF" w14:textId="77777777" w:rsidR="00961D3D" w:rsidRDefault="00D62EC2">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6F1F69D" w14:textId="77777777" w:rsidR="00C21C44" w:rsidRDefault="00C21C44" w:rsidP="00C21C44">
            <w:pPr>
              <w:pStyle w:val="af2"/>
            </w:pPr>
            <w:r>
              <w:rPr>
                <w:rFonts w:hAnsi="Symbol"/>
              </w:rPr>
              <w:t></w:t>
            </w:r>
            <w:r>
              <w:t xml:space="preserve">  </w:t>
            </w:r>
            <w:r>
              <w:rPr>
                <w:rStyle w:val="aff7"/>
              </w:rPr>
              <w:t>Administrative Law</w:t>
            </w:r>
            <w:r>
              <w:rPr>
                <w:rStyle w:val="apple-converted-space"/>
              </w:rPr>
              <w:t> </w:t>
            </w:r>
            <w:r>
              <w:t>– Dr. Mazen Lilu Radi</w:t>
            </w:r>
          </w:p>
          <w:p w14:paraId="07AFF27A" w14:textId="3B1739AC" w:rsidR="00961D3D" w:rsidRDefault="00961D3D" w:rsidP="00C21C44">
            <w:pPr>
              <w:pStyle w:val="af2"/>
            </w:pP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77777777" w:rsidR="00961D3D" w:rsidRDefault="00D62EC2">
            <w:pPr>
              <w:spacing w:line="312" w:lineRule="auto"/>
              <w:jc w:val="center"/>
              <w:rPr>
                <w:color w:val="FF0000"/>
              </w:rPr>
            </w:pPr>
            <w:r>
              <w:t>Yes</w:t>
            </w:r>
          </w:p>
        </w:tc>
      </w:tr>
      <w:tr w:rsidR="00961D3D" w14:paraId="608AA4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C1C31F4" w14:textId="77777777" w:rsidR="00961D3D" w:rsidRDefault="00D62EC2">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126E6D5" w14:textId="77777777" w:rsidR="00C21C44" w:rsidRDefault="00C21C44" w:rsidP="00C21C44">
            <w:pPr>
              <w:pStyle w:val="af2"/>
            </w:pPr>
            <w:r>
              <w:rPr>
                <w:rFonts w:hAnsi="Symbol"/>
              </w:rPr>
              <w:t></w:t>
            </w:r>
            <w:r>
              <w:t xml:space="preserve">  </w:t>
            </w:r>
            <w:r>
              <w:rPr>
                <w:rStyle w:val="aff7"/>
              </w:rPr>
              <w:t>Al-Waseet in Administrative Law</w:t>
            </w:r>
            <w:r>
              <w:rPr>
                <w:rStyle w:val="apple-converted-space"/>
              </w:rPr>
              <w:t> </w:t>
            </w:r>
            <w:r>
              <w:t>– Dr. Maher Saleh Alawi</w:t>
            </w:r>
          </w:p>
          <w:p w14:paraId="75883F8C" w14:textId="442B28DF" w:rsidR="00961D3D" w:rsidRDefault="00C21C44" w:rsidP="00C21C44">
            <w:pPr>
              <w:pStyle w:val="af2"/>
            </w:pPr>
            <w:r>
              <w:rPr>
                <w:rFonts w:hAnsi="Symbol"/>
              </w:rPr>
              <w:t></w:t>
            </w:r>
            <w:r>
              <w:t xml:space="preserve">  </w:t>
            </w:r>
            <w:r>
              <w:rPr>
                <w:rStyle w:val="aff7"/>
              </w:rPr>
              <w:t>Principles of Administrative Law</w:t>
            </w:r>
            <w:r>
              <w:rPr>
                <w:rStyle w:val="apple-converted-space"/>
              </w:rPr>
              <w:t> </w:t>
            </w:r>
            <w:r>
              <w:t>– Dr. Maher Saleh Alawi</w:t>
            </w: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28879097" w:rsidR="00961D3D" w:rsidRDefault="00B62344">
            <w:pPr>
              <w:spacing w:line="312" w:lineRule="auto"/>
              <w:jc w:val="center"/>
            </w:pPr>
            <w:r>
              <w:t>Yes</w:t>
            </w:r>
          </w:p>
        </w:tc>
      </w:tr>
      <w:tr w:rsidR="00961D3D" w14:paraId="29DAEC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1D74136" w14:textId="77777777" w:rsidR="00961D3D" w:rsidRDefault="00D62EC2">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2B6C074" w14:textId="09607826" w:rsidR="00C21C44" w:rsidRDefault="00C21C44" w:rsidP="00C21C44">
            <w:pPr>
              <w:spacing w:line="312" w:lineRule="auto"/>
              <w:ind w:left="180"/>
            </w:pPr>
          </w:p>
          <w:p w14:paraId="79ED90DA" w14:textId="08BC5785" w:rsidR="00961D3D" w:rsidRDefault="00C21C44" w:rsidP="00B62344">
            <w:pPr>
              <w:spacing w:line="312" w:lineRule="auto"/>
              <w:ind w:left="180"/>
            </w:pPr>
            <w:r>
              <w:rPr>
                <w:rStyle w:val="aff7"/>
              </w:rPr>
              <w:t>Google Scholar</w:t>
            </w:r>
            <w:r>
              <w:rPr>
                <w:rStyle w:val="apple-converted-space"/>
              </w:rPr>
              <w:t> </w:t>
            </w:r>
            <w:r>
              <w:t>(for searching additional academic resources)</w:t>
            </w: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D62EC2">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715E6ECE" w14:textId="77777777" w:rsidR="00961D3D" w:rsidRDefault="00D62EC2">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D62EC2">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D62EC2">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D62EC2">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D62EC2">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D62EC2">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D62EC2">
            <w:pPr>
              <w:rPr>
                <w:b/>
              </w:rPr>
            </w:pPr>
            <w:r>
              <w:rPr>
                <w:b/>
              </w:rPr>
              <w:t>Success Group</w:t>
            </w:r>
          </w:p>
          <w:p w14:paraId="2560EC94" w14:textId="77777777" w:rsidR="00961D3D" w:rsidRDefault="00D62EC2">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D62EC2">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D62EC2">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D62EC2">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D62EC2">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D62EC2">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D62EC2">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D62EC2">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D62EC2">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D62EC2">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D62EC2">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D62EC2">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D62EC2">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D62EC2">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D62EC2">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D62EC2">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D62EC2">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D62EC2">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D62EC2">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D62EC2">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D62EC2">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D62EC2">
            <w:pPr>
              <w:rPr>
                <w:b/>
              </w:rPr>
            </w:pPr>
            <w:r>
              <w:rPr>
                <w:b/>
              </w:rPr>
              <w:t>Fail Group</w:t>
            </w:r>
          </w:p>
          <w:p w14:paraId="5997E33F" w14:textId="77777777" w:rsidR="00961D3D" w:rsidRDefault="00D62EC2">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D62EC2">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D62EC2">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D62EC2">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D62EC2">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D62EC2">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D62EC2">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D62EC2">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D62EC2">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D62EC2">
            <w:pPr>
              <w:jc w:val="both"/>
            </w:pPr>
            <w:r>
              <w:rPr>
                <w:b/>
              </w:rPr>
              <w:t>Note:</w:t>
            </w:r>
            <w:r>
              <w:t xml:space="preserve"> Marks </w:t>
            </w:r>
            <w:r w:rsidR="0086348A">
              <w:t xml:space="preserve">with </w:t>
            </w:r>
            <w:r>
              <w:t>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D62EC2"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138D3478" w:rsidR="00AE7352" w:rsidRDefault="0004117C" w:rsidP="00AE7352">
      <w:pPr>
        <w:tabs>
          <w:tab w:val="left" w:pos="1980"/>
        </w:tabs>
        <w:ind w:left="1985" w:hanging="1985"/>
        <w:jc w:val="center"/>
      </w:pPr>
      <w:r>
        <w:t>Coordinator’s Name: ABDALLA SAED KHUDEAR</w:t>
      </w:r>
    </w:p>
    <w:p w14:paraId="7E796E66" w14:textId="6C14414F" w:rsidR="0004117C" w:rsidRDefault="0004117C" w:rsidP="00AE7352">
      <w:pPr>
        <w:tabs>
          <w:tab w:val="left" w:pos="1980"/>
        </w:tabs>
        <w:ind w:left="1985" w:hanging="1985"/>
        <w:jc w:val="center"/>
      </w:pPr>
      <w:r>
        <w:t>Signature:</w:t>
      </w:r>
    </w:p>
    <w:p w14:paraId="2B22AB59" w14:textId="601A5494" w:rsidR="0004117C" w:rsidRDefault="0004117C" w:rsidP="00AE7352">
      <w:pPr>
        <w:tabs>
          <w:tab w:val="left" w:pos="1980"/>
        </w:tabs>
        <w:ind w:left="1985" w:hanging="1985"/>
        <w:jc w:val="center"/>
        <w:rPr>
          <w:rtl/>
          <w:lang w:bidi="ar-IQ"/>
        </w:rPr>
      </w:pPr>
      <w:r>
        <w:t>Name of the reference isotope of the material:</w:t>
      </w:r>
    </w:p>
    <w:sectPr w:rsidR="0004117C" w:rsidSect="00DF5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0F02" w14:textId="77777777" w:rsidR="00350C05" w:rsidRDefault="00350C05">
      <w:pPr>
        <w:spacing w:after="0" w:line="240" w:lineRule="auto"/>
      </w:pPr>
      <w:r>
        <w:separator/>
      </w:r>
    </w:p>
  </w:endnote>
  <w:endnote w:type="continuationSeparator" w:id="0">
    <w:p w14:paraId="77AC9249" w14:textId="77777777" w:rsidR="00350C05" w:rsidRDefault="0035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FF23" w14:textId="77777777" w:rsidR="00DE1A5B" w:rsidRDefault="00DE1A5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04117C">
      <w:rPr>
        <w:noProof/>
        <w:color w:val="000000"/>
      </w:rPr>
      <w:t>5</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F861" w14:textId="77777777" w:rsidR="00DE1A5B" w:rsidRDefault="00DE1A5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06CD" w14:textId="77777777" w:rsidR="00350C05" w:rsidRDefault="00350C05">
      <w:pPr>
        <w:spacing w:after="0" w:line="240" w:lineRule="auto"/>
      </w:pPr>
      <w:r>
        <w:separator/>
      </w:r>
    </w:p>
  </w:footnote>
  <w:footnote w:type="continuationSeparator" w:id="0">
    <w:p w14:paraId="70502C38" w14:textId="77777777" w:rsidR="00350C05" w:rsidRDefault="0035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D036" w14:textId="77777777" w:rsidR="00DE1A5B" w:rsidRDefault="00DE1A5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77777777" w:rsidR="00306359" w:rsidRPr="00DF5417" w:rsidRDefault="00306359" w:rsidP="00DF5417">
          <w:pPr>
            <w:pStyle w:val="af0"/>
            <w:jc w:val="center"/>
            <w:rPr>
              <w:sz w:val="28"/>
              <w:szCs w:val="28"/>
            </w:rPr>
          </w:pPr>
          <w:r w:rsidRPr="00DF5417">
            <w:rPr>
              <w:sz w:val="28"/>
              <w:szCs w:val="28"/>
              <w:rtl/>
            </w:rPr>
            <w:t>اسم الجامعة</w:t>
          </w:r>
        </w:p>
        <w:p w14:paraId="48C15AF4" w14:textId="43560744" w:rsidR="00306359" w:rsidRPr="00306359" w:rsidRDefault="00306359" w:rsidP="00306359">
          <w:pPr>
            <w:pStyle w:val="af0"/>
            <w:jc w:val="center"/>
            <w:rPr>
              <w:sz w:val="24"/>
              <w:szCs w:val="24"/>
            </w:rPr>
          </w:pPr>
          <w:r w:rsidRPr="00306359">
            <w:rPr>
              <w:sz w:val="24"/>
              <w:szCs w:val="24"/>
              <w:rtl/>
            </w:rPr>
            <w:t>بكالوريوس في ا</w:t>
          </w:r>
          <w:r w:rsidR="00DE1A5B">
            <w:rPr>
              <w:rFonts w:hint="cs"/>
              <w:sz w:val="24"/>
              <w:szCs w:val="24"/>
              <w:rtl/>
            </w:rPr>
            <w:t xml:space="preserve">لقانون </w:t>
          </w:r>
          <w:r w:rsidRPr="00306359">
            <w:rPr>
              <w:sz w:val="24"/>
              <w:szCs w:val="24"/>
              <w:rtl/>
            </w:rPr>
            <w:t>(الدورة الأولى)</w:t>
          </w:r>
        </w:p>
        <w:p w14:paraId="3CCB1656" w14:textId="35D8B767" w:rsidR="00306359" w:rsidRPr="00306359" w:rsidRDefault="00306359" w:rsidP="00306359">
          <w:pPr>
            <w:pStyle w:val="af0"/>
            <w:jc w:val="center"/>
            <w:rPr>
              <w:sz w:val="24"/>
              <w:szCs w:val="24"/>
            </w:rPr>
          </w:pPr>
          <w:r w:rsidRPr="00306359">
            <w:rPr>
              <w:sz w:val="24"/>
              <w:szCs w:val="24"/>
              <w:rtl/>
            </w:rPr>
            <w:t>أربع سنوات (</w:t>
          </w:r>
          <w:r w:rsidR="00DE1A5B">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2EC60BAA" w:rsidR="00306359" w:rsidRDefault="00DE1A5B" w:rsidP="00306359">
          <w:pPr>
            <w:jc w:val="right"/>
            <w:rPr>
              <w:rFonts w:ascii="Arial" w:hAnsi="Arial" w:cs="Arial"/>
              <w:sz w:val="20"/>
              <w:szCs w:val="20"/>
            </w:rPr>
          </w:pPr>
          <w:r>
            <w:rPr>
              <w:noProof/>
            </w:rPr>
            <w:drawing>
              <wp:inline distT="0" distB="0" distL="0" distR="0" wp14:anchorId="7EBA51B2" wp14:editId="4CDD0ACE">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5C3A" w14:textId="77777777" w:rsidR="00DE1A5B" w:rsidRDefault="00DE1A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772"/>
    <w:multiLevelType w:val="multilevel"/>
    <w:tmpl w:val="0A28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CE60A44"/>
    <w:multiLevelType w:val="multilevel"/>
    <w:tmpl w:val="F510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C4239"/>
    <w:multiLevelType w:val="multilevel"/>
    <w:tmpl w:val="7AB8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08DE"/>
    <w:multiLevelType w:val="multilevel"/>
    <w:tmpl w:val="C60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B6185"/>
    <w:multiLevelType w:val="multilevel"/>
    <w:tmpl w:val="12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B21B7"/>
    <w:multiLevelType w:val="multilevel"/>
    <w:tmpl w:val="641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D2C01"/>
    <w:multiLevelType w:val="multilevel"/>
    <w:tmpl w:val="9AB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A5FFE"/>
    <w:multiLevelType w:val="multilevel"/>
    <w:tmpl w:val="B05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A6FB5"/>
    <w:multiLevelType w:val="multilevel"/>
    <w:tmpl w:val="726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B1F5D"/>
    <w:multiLevelType w:val="multilevel"/>
    <w:tmpl w:val="BF2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F3533"/>
    <w:multiLevelType w:val="multilevel"/>
    <w:tmpl w:val="4AA4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4E266A"/>
    <w:multiLevelType w:val="multilevel"/>
    <w:tmpl w:val="D7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6"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87025"/>
    <w:multiLevelType w:val="multilevel"/>
    <w:tmpl w:val="20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E08EC"/>
    <w:multiLevelType w:val="multilevel"/>
    <w:tmpl w:val="E91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3066A2"/>
    <w:multiLevelType w:val="multilevel"/>
    <w:tmpl w:val="32D0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10343"/>
    <w:multiLevelType w:val="multilevel"/>
    <w:tmpl w:val="B56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1D6626"/>
    <w:multiLevelType w:val="multilevel"/>
    <w:tmpl w:val="1F5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032B8"/>
    <w:multiLevelType w:val="multilevel"/>
    <w:tmpl w:val="D38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D7FD3"/>
    <w:multiLevelType w:val="hybridMultilevel"/>
    <w:tmpl w:val="65B2B8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F1E06"/>
    <w:multiLevelType w:val="hybridMultilevel"/>
    <w:tmpl w:val="F76CA7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913AB3"/>
    <w:multiLevelType w:val="hybridMultilevel"/>
    <w:tmpl w:val="68B666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84E72"/>
    <w:multiLevelType w:val="multilevel"/>
    <w:tmpl w:val="589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71109"/>
    <w:multiLevelType w:val="multilevel"/>
    <w:tmpl w:val="692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849349">
    <w:abstractNumId w:val="3"/>
  </w:num>
  <w:num w:numId="2" w16cid:durableId="900677442">
    <w:abstractNumId w:val="25"/>
  </w:num>
  <w:num w:numId="3" w16cid:durableId="78066639">
    <w:abstractNumId w:val="2"/>
  </w:num>
  <w:num w:numId="4" w16cid:durableId="1907183127">
    <w:abstractNumId w:val="22"/>
  </w:num>
  <w:num w:numId="5" w16cid:durableId="1402562076">
    <w:abstractNumId w:val="38"/>
  </w:num>
  <w:num w:numId="6" w16cid:durableId="1206911805">
    <w:abstractNumId w:val="5"/>
  </w:num>
  <w:num w:numId="7" w16cid:durableId="1995791813">
    <w:abstractNumId w:val="23"/>
  </w:num>
  <w:num w:numId="8" w16cid:durableId="1601986487">
    <w:abstractNumId w:val="39"/>
  </w:num>
  <w:num w:numId="9" w16cid:durableId="299850405">
    <w:abstractNumId w:val="27"/>
  </w:num>
  <w:num w:numId="10" w16cid:durableId="1304964965">
    <w:abstractNumId w:val="7"/>
  </w:num>
  <w:num w:numId="11" w16cid:durableId="1917548002">
    <w:abstractNumId w:val="19"/>
  </w:num>
  <w:num w:numId="12" w16cid:durableId="2002275054">
    <w:abstractNumId w:val="35"/>
  </w:num>
  <w:num w:numId="13" w16cid:durableId="940645870">
    <w:abstractNumId w:val="36"/>
  </w:num>
  <w:num w:numId="14" w16cid:durableId="1812939960">
    <w:abstractNumId w:val="28"/>
  </w:num>
  <w:num w:numId="15" w16cid:durableId="1643347193">
    <w:abstractNumId w:val="13"/>
  </w:num>
  <w:num w:numId="16" w16cid:durableId="366639218">
    <w:abstractNumId w:val="1"/>
  </w:num>
  <w:num w:numId="17" w16cid:durableId="953051034">
    <w:abstractNumId w:val="10"/>
  </w:num>
  <w:num w:numId="18" w16cid:durableId="1568344032">
    <w:abstractNumId w:val="8"/>
  </w:num>
  <w:num w:numId="19" w16cid:durableId="1023215017">
    <w:abstractNumId w:val="26"/>
  </w:num>
  <w:num w:numId="20" w16cid:durableId="533081868">
    <w:abstractNumId w:val="15"/>
  </w:num>
  <w:num w:numId="21" w16cid:durableId="1787580713">
    <w:abstractNumId w:val="11"/>
  </w:num>
  <w:num w:numId="22" w16cid:durableId="1242832047">
    <w:abstractNumId w:val="41"/>
  </w:num>
  <w:num w:numId="23" w16cid:durableId="448820773">
    <w:abstractNumId w:val="40"/>
  </w:num>
  <w:num w:numId="24" w16cid:durableId="179897449">
    <w:abstractNumId w:val="37"/>
  </w:num>
  <w:num w:numId="25" w16cid:durableId="1251307210">
    <w:abstractNumId w:val="29"/>
  </w:num>
  <w:num w:numId="26" w16cid:durableId="650788691">
    <w:abstractNumId w:val="17"/>
  </w:num>
  <w:num w:numId="27" w16cid:durableId="460154350">
    <w:abstractNumId w:val="20"/>
  </w:num>
  <w:num w:numId="28" w16cid:durableId="1937060373">
    <w:abstractNumId w:val="18"/>
  </w:num>
  <w:num w:numId="29" w16cid:durableId="1449352796">
    <w:abstractNumId w:val="24"/>
  </w:num>
  <w:num w:numId="30" w16cid:durableId="1248226834">
    <w:abstractNumId w:val="31"/>
  </w:num>
  <w:num w:numId="31" w16cid:durableId="13238370">
    <w:abstractNumId w:val="30"/>
  </w:num>
  <w:num w:numId="32" w16cid:durableId="1388147227">
    <w:abstractNumId w:val="42"/>
  </w:num>
  <w:num w:numId="33" w16cid:durableId="1175068923">
    <w:abstractNumId w:val="12"/>
  </w:num>
  <w:num w:numId="34" w16cid:durableId="1975677870">
    <w:abstractNumId w:val="34"/>
  </w:num>
  <w:num w:numId="35" w16cid:durableId="364140672">
    <w:abstractNumId w:val="33"/>
  </w:num>
  <w:num w:numId="36" w16cid:durableId="1406997336">
    <w:abstractNumId w:val="16"/>
  </w:num>
  <w:num w:numId="37" w16cid:durableId="1986810414">
    <w:abstractNumId w:val="9"/>
  </w:num>
  <w:num w:numId="38" w16cid:durableId="1940483274">
    <w:abstractNumId w:val="14"/>
  </w:num>
  <w:num w:numId="39" w16cid:durableId="77168292">
    <w:abstractNumId w:val="43"/>
  </w:num>
  <w:num w:numId="40" w16cid:durableId="1977567375">
    <w:abstractNumId w:val="21"/>
  </w:num>
  <w:num w:numId="41" w16cid:durableId="1642735398">
    <w:abstractNumId w:val="6"/>
  </w:num>
  <w:num w:numId="42" w16cid:durableId="1341933452">
    <w:abstractNumId w:val="32"/>
  </w:num>
  <w:num w:numId="43" w16cid:durableId="1900819391">
    <w:abstractNumId w:val="0"/>
  </w:num>
  <w:num w:numId="44" w16cid:durableId="158140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D3D"/>
    <w:rsid w:val="00003500"/>
    <w:rsid w:val="0001324A"/>
    <w:rsid w:val="0004117C"/>
    <w:rsid w:val="000C33F6"/>
    <w:rsid w:val="000E2C9D"/>
    <w:rsid w:val="001448EC"/>
    <w:rsid w:val="00181150"/>
    <w:rsid w:val="0019229E"/>
    <w:rsid w:val="001A1559"/>
    <w:rsid w:val="001A577C"/>
    <w:rsid w:val="001E063C"/>
    <w:rsid w:val="00247BD7"/>
    <w:rsid w:val="00272E9C"/>
    <w:rsid w:val="00281006"/>
    <w:rsid w:val="002D3544"/>
    <w:rsid w:val="002F1B89"/>
    <w:rsid w:val="00306359"/>
    <w:rsid w:val="00323316"/>
    <w:rsid w:val="00332916"/>
    <w:rsid w:val="00350C05"/>
    <w:rsid w:val="003C1505"/>
    <w:rsid w:val="0043777A"/>
    <w:rsid w:val="004609B2"/>
    <w:rsid w:val="004669D5"/>
    <w:rsid w:val="00520B54"/>
    <w:rsid w:val="00575206"/>
    <w:rsid w:val="00581FCB"/>
    <w:rsid w:val="005E25FB"/>
    <w:rsid w:val="005E261F"/>
    <w:rsid w:val="00601F99"/>
    <w:rsid w:val="00616111"/>
    <w:rsid w:val="0064085F"/>
    <w:rsid w:val="00680B24"/>
    <w:rsid w:val="00703A6C"/>
    <w:rsid w:val="007650A9"/>
    <w:rsid w:val="00765F86"/>
    <w:rsid w:val="008349A7"/>
    <w:rsid w:val="008435B4"/>
    <w:rsid w:val="0086348A"/>
    <w:rsid w:val="00885B5D"/>
    <w:rsid w:val="00961D3D"/>
    <w:rsid w:val="009C3C77"/>
    <w:rsid w:val="009D6D36"/>
    <w:rsid w:val="009F5D68"/>
    <w:rsid w:val="00A35686"/>
    <w:rsid w:val="00A56D5B"/>
    <w:rsid w:val="00A70D49"/>
    <w:rsid w:val="00AB3F75"/>
    <w:rsid w:val="00AE7352"/>
    <w:rsid w:val="00B41258"/>
    <w:rsid w:val="00B62344"/>
    <w:rsid w:val="00B667B8"/>
    <w:rsid w:val="00B70F5F"/>
    <w:rsid w:val="00BB02A4"/>
    <w:rsid w:val="00BD01ED"/>
    <w:rsid w:val="00BE70EC"/>
    <w:rsid w:val="00C21C44"/>
    <w:rsid w:val="00C827D6"/>
    <w:rsid w:val="00C9257C"/>
    <w:rsid w:val="00C92FA1"/>
    <w:rsid w:val="00CA214E"/>
    <w:rsid w:val="00CE1CD6"/>
    <w:rsid w:val="00D62EC2"/>
    <w:rsid w:val="00D77166"/>
    <w:rsid w:val="00DD2657"/>
    <w:rsid w:val="00DE1A5B"/>
    <w:rsid w:val="00DF5417"/>
    <w:rsid w:val="00E32EED"/>
    <w:rsid w:val="00E6598D"/>
    <w:rsid w:val="00ED228C"/>
    <w:rsid w:val="00F17358"/>
    <w:rsid w:val="00FC6078"/>
    <w:rsid w:val="00FE50A9"/>
    <w:rsid w:val="00FF5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5AED768D-1B90-4524-8C9E-656188A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uiPriority w:val="2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985</Words>
  <Characters>5620</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6</cp:revision>
  <cp:lastPrinted>2026-01-11T17:39:00Z</cp:lastPrinted>
  <dcterms:created xsi:type="dcterms:W3CDTF">2026-01-11T17:42:00Z</dcterms:created>
  <dcterms:modified xsi:type="dcterms:W3CDTF">2026-02-11T05:59:00Z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