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A312E" w14:textId="55469604" w:rsidR="00961D3D" w:rsidRPr="008349A7" w:rsidRDefault="00853379" w:rsidP="008349A7">
      <w:pPr>
        <w:spacing w:before="240"/>
        <w:jc w:val="center"/>
        <w:rPr>
          <w:color w:val="000000"/>
          <w:sz w:val="44"/>
          <w:szCs w:val="44"/>
        </w:rPr>
      </w:pPr>
      <w:r w:rsidRPr="00E32EED">
        <w:rPr>
          <w:color w:val="000000"/>
          <w:sz w:val="44"/>
          <w:szCs w:val="44"/>
        </w:rPr>
        <w:t xml:space="preserve">MODULE DESCRIPTION </w:t>
      </w:r>
      <w:r w:rsidR="002F1B89" w:rsidRPr="00E32EED">
        <w:rPr>
          <w:color w:val="000000"/>
          <w:sz w:val="44"/>
          <w:szCs w:val="44"/>
        </w:rPr>
        <w:t>CATALOGUE</w:t>
      </w:r>
      <w:r w:rsidR="00306359" w:rsidRPr="00E32EED">
        <w:rPr>
          <w:color w:val="000000"/>
          <w:sz w:val="44"/>
          <w:szCs w:val="44"/>
        </w:rPr>
        <w:t xml:space="preserve"> </w:t>
      </w:r>
      <w:bookmarkStart w:id="0" w:name="_heading=h.gjdgxs" w:colFirst="0" w:colLast="0"/>
      <w:bookmarkEnd w:id="0"/>
    </w:p>
    <w:tbl>
      <w:tblPr>
        <w:tblStyle w:val="afd"/>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961D3D" w14:paraId="495C687B"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55FC4127" w14:textId="07158DBB" w:rsidR="00961D3D" w:rsidRDefault="00853379" w:rsidP="008349A7">
            <w:pPr>
              <w:spacing w:before="80" w:after="80"/>
              <w:jc w:val="center"/>
              <w:rPr>
                <w:b/>
                <w:color w:val="17365D"/>
                <w:sz w:val="28"/>
                <w:szCs w:val="28"/>
              </w:rPr>
            </w:pPr>
            <w:r>
              <w:rPr>
                <w:b/>
                <w:color w:val="17365D"/>
                <w:sz w:val="28"/>
                <w:szCs w:val="28"/>
              </w:rPr>
              <w:t>Module Information</w:t>
            </w:r>
          </w:p>
        </w:tc>
      </w:tr>
      <w:tr w:rsidR="00961D3D" w14:paraId="075B86AA"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921256D" w14:textId="77777777" w:rsidR="00961D3D" w:rsidRDefault="00853379">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7A5B246" w14:textId="54AD91AF" w:rsidR="00961D3D" w:rsidRPr="00B62344" w:rsidRDefault="00B62344" w:rsidP="00B62344">
            <w:pPr>
              <w:pStyle w:val="af2"/>
              <w:jc w:val="center"/>
            </w:pPr>
            <w:r>
              <w:rPr>
                <w:rStyle w:val="aff7"/>
              </w:rPr>
              <w:t>Theory of Law</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7AB4DBA7" w14:textId="77777777" w:rsidR="00961D3D" w:rsidRDefault="00853379">
            <w:pPr>
              <w:spacing w:before="80" w:after="80"/>
              <w:rPr>
                <w:b/>
              </w:rPr>
            </w:pPr>
            <w:r>
              <w:rPr>
                <w:b/>
              </w:rPr>
              <w:t>Module Delivery</w:t>
            </w:r>
          </w:p>
        </w:tc>
      </w:tr>
      <w:tr w:rsidR="00961D3D" w14:paraId="02358143"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D49D7EF" w14:textId="77777777" w:rsidR="00961D3D" w:rsidRDefault="00853379">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4EDE428" w14:textId="1FBDEE4E" w:rsidR="00961D3D" w:rsidRPr="00581FCB" w:rsidRDefault="00581FCB" w:rsidP="00581FCB">
            <w:pPr>
              <w:jc w:val="center"/>
              <w:rPr>
                <w:rFonts w:ascii="Arial" w:hAnsi="Arial" w:cs="Arial"/>
                <w:sz w:val="32"/>
                <w:szCs w:val="32"/>
              </w:rPr>
            </w:pPr>
            <w:r w:rsidRPr="00581FCB">
              <w:rPr>
                <w:rFonts w:ascii="Arial" w:hAnsi="Arial" w:cs="Arial"/>
                <w:sz w:val="32"/>
                <w:szCs w:val="32"/>
              </w:rPr>
              <w:t>Basic learning activities</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556C7CB" w14:textId="77777777" w:rsidR="00961D3D" w:rsidRDefault="00853379">
            <w:pPr>
              <w:numPr>
                <w:ilvl w:val="0"/>
                <w:numId w:val="4"/>
              </w:numPr>
              <w:spacing w:before="80"/>
              <w:rPr>
                <w:b/>
              </w:rPr>
            </w:pPr>
            <w:r>
              <w:rPr>
                <w:rFonts w:ascii="Segoe UI Symbol" w:hAnsi="Segoe UI Symbol" w:cs="Segoe UI Symbol"/>
                <w:b/>
              </w:rPr>
              <w:t>☒</w:t>
            </w:r>
            <w:r>
              <w:rPr>
                <w:b/>
              </w:rPr>
              <w:t xml:space="preserve"> Theory    </w:t>
            </w:r>
          </w:p>
          <w:p w14:paraId="4D3B9AED" w14:textId="08C46E4A" w:rsidR="00961D3D" w:rsidRDefault="00F1659D" w:rsidP="00F1659D">
            <w:pPr>
              <w:numPr>
                <w:ilvl w:val="0"/>
                <w:numId w:val="1"/>
              </w:numPr>
              <w:rPr>
                <w:b/>
              </w:rPr>
            </w:pPr>
            <w:r w:rsidRPr="00F1659D">
              <w:rPr>
                <w:rFonts w:ascii="Segoe UI Symbol" w:hAnsi="Segoe UI Symbol" w:cs="Segoe UI Symbol"/>
                <w:b/>
              </w:rPr>
              <w:t>☒</w:t>
            </w:r>
            <w:r w:rsidR="005E25FB">
              <w:rPr>
                <w:b/>
              </w:rPr>
              <w:t xml:space="preserve"> Lecture</w:t>
            </w:r>
          </w:p>
          <w:p w14:paraId="02B34A52" w14:textId="66C1C025" w:rsidR="00961D3D" w:rsidRDefault="005E25FB">
            <w:pPr>
              <w:numPr>
                <w:ilvl w:val="0"/>
                <w:numId w:val="1"/>
              </w:numPr>
              <w:rPr>
                <w:b/>
              </w:rPr>
            </w:pPr>
            <w:r>
              <w:rPr>
                <w:rFonts w:ascii="Segoe UI Symbol" w:hAnsi="Segoe UI Symbol" w:cs="Segoe UI Symbol"/>
                <w:b/>
              </w:rPr>
              <w:t>☐</w:t>
            </w:r>
            <w:r>
              <w:rPr>
                <w:b/>
              </w:rPr>
              <w:t xml:space="preserve"> Lab </w:t>
            </w:r>
          </w:p>
          <w:p w14:paraId="3336E58F" w14:textId="774C8F3D" w:rsidR="00961D3D" w:rsidRDefault="00F1659D" w:rsidP="00F1659D">
            <w:pPr>
              <w:numPr>
                <w:ilvl w:val="0"/>
                <w:numId w:val="1"/>
              </w:numPr>
              <w:rPr>
                <w:b/>
              </w:rPr>
            </w:pPr>
            <w:r w:rsidRPr="00F1659D">
              <w:rPr>
                <w:rFonts w:ascii="Segoe UI Symbol" w:hAnsi="Segoe UI Symbol" w:cs="Segoe UI Symbol"/>
                <w:b/>
              </w:rPr>
              <w:t>☒</w:t>
            </w:r>
            <w:r>
              <w:rPr>
                <w:b/>
              </w:rPr>
              <w:t xml:space="preserve"> Tutorial</w:t>
            </w:r>
          </w:p>
          <w:p w14:paraId="5C117A83" w14:textId="77777777" w:rsidR="00961D3D" w:rsidRDefault="00853379">
            <w:pPr>
              <w:numPr>
                <w:ilvl w:val="0"/>
                <w:numId w:val="1"/>
              </w:numPr>
              <w:rPr>
                <w:b/>
              </w:rPr>
            </w:pPr>
            <w:r>
              <w:rPr>
                <w:b/>
              </w:rPr>
              <w:t>☐</w:t>
            </w:r>
            <w:r>
              <w:rPr>
                <w:b/>
              </w:rPr>
              <w:t xml:space="preserve"> Practical</w:t>
            </w:r>
          </w:p>
          <w:p w14:paraId="2595E316" w14:textId="77777777" w:rsidR="00961D3D" w:rsidRDefault="00853379">
            <w:pPr>
              <w:numPr>
                <w:ilvl w:val="0"/>
                <w:numId w:val="1"/>
              </w:numPr>
              <w:spacing w:after="80"/>
              <w:rPr>
                <w:b/>
              </w:rPr>
            </w:pPr>
            <w:r>
              <w:rPr>
                <w:b/>
              </w:rPr>
              <w:t>☐</w:t>
            </w:r>
            <w:r>
              <w:rPr>
                <w:b/>
              </w:rPr>
              <w:t xml:space="preserve"> Seminar</w:t>
            </w:r>
          </w:p>
        </w:tc>
      </w:tr>
      <w:tr w:rsidR="00961D3D" w14:paraId="798FEC19"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9AC98A4" w14:textId="77777777" w:rsidR="00961D3D" w:rsidRDefault="00853379">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D68B95A" w14:textId="5E967B10" w:rsidR="00961D3D" w:rsidRPr="00581FCB" w:rsidRDefault="00A47AFD" w:rsidP="00581FCB">
            <w:pPr>
              <w:jc w:val="center"/>
              <w:rPr>
                <w:rFonts w:ascii="Arial" w:hAnsi="Arial" w:cs="Arial"/>
                <w:sz w:val="32"/>
                <w:szCs w:val="32"/>
              </w:rPr>
            </w:pPr>
            <w:r w:rsidRPr="00A47AFD">
              <w:rPr>
                <w:rFonts w:ascii="Arial" w:hAnsi="Arial" w:cs="Arial"/>
                <w:sz w:val="18"/>
                <w:szCs w:val="18"/>
              </w:rPr>
              <w:t>LAWH11020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59B8025" w14:textId="77777777" w:rsidR="00961D3D" w:rsidRDefault="00961D3D">
            <w:pPr>
              <w:widowControl w:val="0"/>
              <w:pBdr>
                <w:top w:val="nil"/>
                <w:left w:val="nil"/>
                <w:bottom w:val="nil"/>
                <w:right w:val="nil"/>
                <w:between w:val="nil"/>
              </w:pBdr>
              <w:spacing w:line="276" w:lineRule="auto"/>
              <w:rPr>
                <w:color w:val="FF0000"/>
                <w:sz w:val="28"/>
                <w:szCs w:val="28"/>
              </w:rPr>
            </w:pPr>
          </w:p>
        </w:tc>
      </w:tr>
      <w:tr w:rsidR="00961D3D" w14:paraId="1A816EF3"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1616110" w14:textId="77777777" w:rsidR="00961D3D" w:rsidRDefault="00853379">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FD55E88" w14:textId="725258B8" w:rsidR="00961D3D" w:rsidRPr="00581FCB" w:rsidRDefault="00885B5D" w:rsidP="00581FCB">
            <w:pPr>
              <w:jc w:val="center"/>
              <w:rPr>
                <w:rFonts w:ascii="Arial" w:hAnsi="Arial" w:cs="Arial"/>
                <w:sz w:val="18"/>
                <w:szCs w:val="18"/>
              </w:rPr>
            </w:pPr>
            <w:r>
              <w:rPr>
                <w:rFonts w:ascii="Arial" w:hAnsi="Arial" w:cs="Arial"/>
                <w:sz w:val="18"/>
                <w:szCs w:val="18"/>
              </w:rPr>
              <w:t>6</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7985855" w14:textId="77777777" w:rsidR="00961D3D" w:rsidRDefault="00961D3D">
            <w:pPr>
              <w:widowControl w:val="0"/>
              <w:pBdr>
                <w:top w:val="nil"/>
                <w:left w:val="nil"/>
                <w:bottom w:val="nil"/>
                <w:right w:val="nil"/>
                <w:between w:val="nil"/>
              </w:pBdr>
              <w:spacing w:line="276" w:lineRule="auto"/>
              <w:rPr>
                <w:color w:val="FF0000"/>
                <w:sz w:val="28"/>
                <w:szCs w:val="28"/>
              </w:rPr>
            </w:pPr>
          </w:p>
        </w:tc>
      </w:tr>
      <w:tr w:rsidR="00961D3D" w14:paraId="5D240655"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28A3159" w14:textId="77777777" w:rsidR="00961D3D" w:rsidRDefault="00853379">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3A9411B4" w14:textId="5889CB78" w:rsidR="00961D3D" w:rsidRPr="00581FCB" w:rsidRDefault="00885B5D" w:rsidP="00581FCB">
            <w:pPr>
              <w:jc w:val="center"/>
              <w:rPr>
                <w:rFonts w:ascii="Arial" w:hAnsi="Arial" w:cs="Arial"/>
                <w:sz w:val="18"/>
                <w:szCs w:val="18"/>
              </w:rPr>
            </w:pPr>
            <w:r>
              <w:rPr>
                <w:rFonts w:ascii="Arial" w:hAnsi="Arial" w:cs="Arial"/>
                <w:sz w:val="18"/>
                <w:szCs w:val="18"/>
              </w:rPr>
              <w:t>150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D77EF4B" w14:textId="77777777" w:rsidR="00961D3D" w:rsidRDefault="00961D3D">
            <w:pPr>
              <w:widowControl w:val="0"/>
              <w:pBdr>
                <w:top w:val="nil"/>
                <w:left w:val="nil"/>
                <w:bottom w:val="nil"/>
                <w:right w:val="nil"/>
                <w:between w:val="nil"/>
              </w:pBdr>
              <w:spacing w:line="276" w:lineRule="auto"/>
              <w:rPr>
                <w:color w:val="FF0000"/>
                <w:sz w:val="24"/>
                <w:szCs w:val="24"/>
              </w:rPr>
            </w:pPr>
          </w:p>
        </w:tc>
      </w:tr>
      <w:tr w:rsidR="00961D3D" w14:paraId="47133AF8"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A13CEE8" w14:textId="77777777" w:rsidR="00961D3D" w:rsidRDefault="00853379">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74F586ED" w14:textId="77777777" w:rsidR="00961D3D" w:rsidRDefault="00853379">
            <w:pPr>
              <w:spacing w:before="80" w:after="80"/>
              <w:ind w:hanging="720"/>
            </w:pPr>
            <w:r>
              <w:t>UGx11  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0A461A7A" w14:textId="77777777" w:rsidR="00961D3D" w:rsidRDefault="00853379">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3E726ED8" w14:textId="77777777" w:rsidR="00961D3D" w:rsidRDefault="00853379">
            <w:pPr>
              <w:spacing w:before="80" w:after="80"/>
            </w:pPr>
            <w:r>
              <w:t>1</w:t>
            </w:r>
          </w:p>
        </w:tc>
      </w:tr>
      <w:tr w:rsidR="00961D3D" w14:paraId="14540355"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7CA2884" w14:textId="77777777" w:rsidR="00961D3D" w:rsidRDefault="00853379">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3181236D" w14:textId="634546B8" w:rsidR="00961D3D" w:rsidRPr="005E25FB" w:rsidRDefault="005E25FB" w:rsidP="005E25FB">
            <w:pPr>
              <w:spacing w:before="80" w:after="80"/>
              <w:rPr>
                <w:sz w:val="28"/>
                <w:szCs w:val="28"/>
              </w:rPr>
            </w:pPr>
            <w:r w:rsidRPr="00E32EED">
              <w:rPr>
                <w:rFonts w:ascii="Arial" w:hAnsi="Arial" w:cs="Arial"/>
              </w:rPr>
              <w:t>Ministry of Higher Education and Scientific Research – University of Hamdaniya – College of Law</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238CD69" w14:textId="77777777" w:rsidR="00961D3D" w:rsidRDefault="00853379">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82D138F" w14:textId="32F4C772" w:rsidR="00961D3D" w:rsidRDefault="00853379">
            <w:pPr>
              <w:spacing w:before="80" w:after="80"/>
            </w:pPr>
            <w:r>
              <w:t xml:space="preserve"> </w:t>
            </w:r>
            <w:r w:rsidR="00281006">
              <w:t>law</w:t>
            </w:r>
          </w:p>
        </w:tc>
      </w:tr>
      <w:tr w:rsidR="00885B5D" w14:paraId="7F8D5209"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6109810" w14:textId="77777777" w:rsidR="00885B5D" w:rsidRDefault="00885B5D" w:rsidP="00885B5D">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75A682E3" w14:textId="12CE8C29" w:rsidR="00885B5D" w:rsidRDefault="00666964" w:rsidP="00885B5D">
            <w:pPr>
              <w:spacing w:before="80" w:after="80"/>
              <w:ind w:left="90"/>
            </w:pPr>
            <w:r>
              <w:t>Moath Mohammed Yaqoob</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FF84005" w14:textId="77777777" w:rsidR="00885B5D" w:rsidRDefault="00885B5D" w:rsidP="00885B5D">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1BCB58A" w14:textId="450F29F3" w:rsidR="00885B5D" w:rsidRDefault="00853379" w:rsidP="00885B5D">
            <w:pPr>
              <w:spacing w:before="80" w:after="80"/>
            </w:pPr>
            <w:hyperlink r:id="rId8" w:history="1">
              <w:r w:rsidR="00666964" w:rsidRPr="00D80F10">
                <w:rPr>
                  <w:rStyle w:val="Hyperlink"/>
                  <w:rFonts w:ascii="Arial" w:eastAsia="Times New Roman" w:hAnsi="Arial" w:cs="Arial"/>
                  <w:b/>
                  <w:bCs/>
                  <w:sz w:val="20"/>
                  <w:szCs w:val="20"/>
                </w:rPr>
                <w:t>dr.moathmohamed@uohamdaniya.edu.iq</w:t>
              </w:r>
            </w:hyperlink>
          </w:p>
        </w:tc>
      </w:tr>
      <w:tr w:rsidR="00961D3D" w14:paraId="30E5B94C"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B911A7A" w14:textId="77777777" w:rsidR="00961D3D" w:rsidRDefault="00853379" w:rsidP="00AE7352">
            <w:pPr>
              <w:spacing w:before="80" w:after="80"/>
              <w:ind w:left="90" w:hanging="90"/>
              <w:rPr>
                <w:b/>
              </w:rPr>
            </w:pPr>
            <w:r>
              <w:rPr>
                <w:b/>
              </w:rPr>
              <w:t>Module Leader’s Acad</w:t>
            </w:r>
            <w:r w:rsidR="00AE7352">
              <w:rPr>
                <w:b/>
              </w:rPr>
              <w:t>emic</w:t>
            </w:r>
            <w:r>
              <w:rPr>
                <w:b/>
              </w:rPr>
              <w:t xml:space="preserve">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38B1BA39" w14:textId="3A824491" w:rsidR="00961D3D" w:rsidRDefault="00666964" w:rsidP="00666964">
            <w:pPr>
              <w:spacing w:before="80" w:after="80"/>
            </w:pPr>
            <w:r w:rsidRPr="00666964">
              <w:t>Assistant Professor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1541F8F2" w14:textId="77777777" w:rsidR="00961D3D" w:rsidRDefault="00853379">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1EF82665" w14:textId="08336E2A" w:rsidR="00961D3D" w:rsidRDefault="00575206">
            <w:pPr>
              <w:spacing w:before="80" w:after="80"/>
            </w:pPr>
            <w:r>
              <w:t>PDH</w:t>
            </w:r>
          </w:p>
        </w:tc>
      </w:tr>
      <w:tr w:rsidR="00961D3D" w14:paraId="75AAA251"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80272D2" w14:textId="77777777" w:rsidR="00961D3D" w:rsidRDefault="00853379">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10FBD6CE" w14:textId="77777777" w:rsidR="00961D3D" w:rsidRDefault="00853379">
            <w:pPr>
              <w:spacing w:before="80" w:after="80"/>
              <w:ind w:left="90"/>
            </w:pPr>
            <w:r>
              <w:t>Name (if available)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86C61B2" w14:textId="77777777" w:rsidR="00961D3D" w:rsidRDefault="00853379">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60ECC0BB" w14:textId="77777777" w:rsidR="00961D3D" w:rsidRDefault="00853379">
            <w:pPr>
              <w:spacing w:before="80" w:after="80"/>
            </w:pPr>
            <w:r>
              <w:t>E-mail</w:t>
            </w:r>
          </w:p>
        </w:tc>
      </w:tr>
      <w:tr w:rsidR="00961D3D" w14:paraId="15D02A22"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E21FC35" w14:textId="77777777" w:rsidR="00961D3D" w:rsidRDefault="00853379">
            <w:pPr>
              <w:spacing w:before="80" w:after="80"/>
              <w:ind w:left="90" w:hanging="90"/>
              <w:rPr>
                <w:b/>
              </w:rPr>
            </w:pPr>
            <w:r>
              <w:rPr>
                <w:b/>
              </w:rPr>
              <w:t xml:space="preserve">Peer </w:t>
            </w:r>
            <w:r>
              <w:rPr>
                <w:b/>
              </w:rPr>
              <w:t>Reviewer Name</w:t>
            </w:r>
          </w:p>
        </w:tc>
        <w:tc>
          <w:tcPr>
            <w:tcW w:w="2114" w:type="dxa"/>
            <w:tcBorders>
              <w:top w:val="single" w:sz="4" w:space="0" w:color="000000"/>
              <w:left w:val="single" w:sz="4" w:space="0" w:color="000000"/>
              <w:bottom w:val="single" w:sz="4" w:space="0" w:color="000000"/>
              <w:right w:val="nil"/>
            </w:tcBorders>
            <w:vAlign w:val="center"/>
          </w:tcPr>
          <w:p w14:paraId="68D53D9D" w14:textId="77777777" w:rsidR="00961D3D" w:rsidRDefault="00853379">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7A9B15C" w14:textId="77777777" w:rsidR="00961D3D" w:rsidRDefault="00853379">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240603E5" w14:textId="77777777" w:rsidR="00961D3D" w:rsidRDefault="00853379">
            <w:pPr>
              <w:spacing w:before="80" w:after="80"/>
            </w:pPr>
            <w:r>
              <w:t>E-mail</w:t>
            </w:r>
          </w:p>
        </w:tc>
      </w:tr>
      <w:tr w:rsidR="00961D3D" w14:paraId="0E366B0A"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DED07D5" w14:textId="77777777" w:rsidR="00961D3D" w:rsidRDefault="00853379">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39525A09" w14:textId="79EB873D" w:rsidR="00961D3D" w:rsidRDefault="00961D3D">
            <w:pPr>
              <w:spacing w:before="80" w:after="80"/>
              <w:ind w:left="360"/>
            </w:pP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2754D53A" w14:textId="77777777" w:rsidR="00961D3D" w:rsidRDefault="00853379">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7C84D042" w14:textId="46005E5B" w:rsidR="00961D3D" w:rsidRDefault="00853379">
            <w:pPr>
              <w:spacing w:before="80" w:after="80"/>
            </w:pPr>
            <w:r>
              <w:t>1.</w:t>
            </w:r>
            <w:r w:rsidR="005E25FB">
              <w:rPr>
                <w:rFonts w:hint="cs"/>
                <w:rtl/>
              </w:rPr>
              <w:t>0</w:t>
            </w:r>
          </w:p>
        </w:tc>
      </w:tr>
    </w:tbl>
    <w:p w14:paraId="58B52A3C" w14:textId="77777777" w:rsidR="00961D3D" w:rsidRDefault="00961D3D">
      <w:pPr>
        <w:tabs>
          <w:tab w:val="left" w:pos="5220"/>
        </w:tabs>
        <w:spacing w:after="200" w:line="276" w:lineRule="auto"/>
        <w:rPr>
          <w:b/>
          <w:sz w:val="16"/>
          <w:szCs w:val="16"/>
        </w:rPr>
      </w:pPr>
    </w:p>
    <w:tbl>
      <w:tblPr>
        <w:tblStyle w:val="afe"/>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961D3D" w14:paraId="6AED576F"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6DD3A1A6" w14:textId="3C14D991" w:rsidR="00961D3D" w:rsidRDefault="00853379" w:rsidP="008349A7">
            <w:pPr>
              <w:spacing w:line="360" w:lineRule="auto"/>
              <w:jc w:val="center"/>
              <w:rPr>
                <w:b/>
                <w:color w:val="17365D"/>
                <w:sz w:val="28"/>
                <w:szCs w:val="28"/>
              </w:rPr>
            </w:pPr>
            <w:r>
              <w:rPr>
                <w:b/>
                <w:color w:val="17365D"/>
                <w:sz w:val="28"/>
                <w:szCs w:val="28"/>
              </w:rPr>
              <w:t>Relation with other Modules</w:t>
            </w:r>
          </w:p>
        </w:tc>
      </w:tr>
      <w:tr w:rsidR="00961D3D" w14:paraId="645B919D"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E404086" w14:textId="77777777" w:rsidR="00961D3D" w:rsidRDefault="00853379">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8309D" w14:textId="77777777" w:rsidR="00961D3D" w:rsidRDefault="00853379">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96DF25E" w14:textId="77777777" w:rsidR="00961D3D" w:rsidRDefault="00853379">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7D963" w14:textId="77777777" w:rsidR="00961D3D" w:rsidRDefault="00961D3D">
            <w:pPr>
              <w:spacing w:line="360" w:lineRule="auto"/>
            </w:pPr>
          </w:p>
        </w:tc>
      </w:tr>
      <w:tr w:rsidR="00961D3D" w14:paraId="69F2C096"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7EE2E65" w14:textId="77777777" w:rsidR="00961D3D" w:rsidRDefault="00853379">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6A3EB" w14:textId="77777777" w:rsidR="00961D3D" w:rsidRDefault="00853379">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D7B564D" w14:textId="77777777" w:rsidR="00961D3D" w:rsidRDefault="00853379">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A790E" w14:textId="77777777" w:rsidR="00961D3D" w:rsidRDefault="00961D3D">
            <w:pPr>
              <w:spacing w:line="360" w:lineRule="auto"/>
            </w:pPr>
          </w:p>
        </w:tc>
      </w:tr>
    </w:tbl>
    <w:p w14:paraId="518F2D60" w14:textId="77777777" w:rsidR="00961D3D" w:rsidRDefault="00961D3D">
      <w:pPr>
        <w:tabs>
          <w:tab w:val="left" w:pos="5220"/>
        </w:tabs>
        <w:spacing w:after="200" w:line="276" w:lineRule="auto"/>
        <w:rPr>
          <w:b/>
          <w:sz w:val="16"/>
          <w:szCs w:val="16"/>
        </w:rPr>
      </w:pPr>
    </w:p>
    <w:tbl>
      <w:tblPr>
        <w:tblStyle w:val="aff"/>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961D3D" w14:paraId="4AE74616"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FA6BE81" w14:textId="55FA8A1D" w:rsidR="00961D3D" w:rsidRDefault="00853379" w:rsidP="008349A7">
            <w:pPr>
              <w:spacing w:line="276" w:lineRule="auto"/>
              <w:jc w:val="center"/>
              <w:rPr>
                <w:b/>
                <w:color w:val="17365D"/>
                <w:sz w:val="28"/>
                <w:szCs w:val="28"/>
              </w:rPr>
            </w:pPr>
            <w:r>
              <w:rPr>
                <w:b/>
                <w:color w:val="17365D"/>
                <w:sz w:val="28"/>
                <w:szCs w:val="28"/>
              </w:rPr>
              <w:t xml:space="preserve">Module </w:t>
            </w:r>
            <w:r w:rsidR="00AE7352">
              <w:rPr>
                <w:b/>
                <w:color w:val="17365D"/>
                <w:sz w:val="28"/>
                <w:szCs w:val="28"/>
              </w:rPr>
              <w:t>Objectives</w:t>
            </w:r>
            <w:r>
              <w:rPr>
                <w:b/>
                <w:color w:val="17365D"/>
                <w:sz w:val="28"/>
                <w:szCs w:val="28"/>
              </w:rPr>
              <w:t xml:space="preserve">, Learning Outcomes and Indicative </w:t>
            </w:r>
            <w:r>
              <w:rPr>
                <w:b/>
                <w:color w:val="17365D"/>
                <w:sz w:val="28"/>
                <w:szCs w:val="28"/>
              </w:rPr>
              <w:t>Contents</w:t>
            </w:r>
          </w:p>
        </w:tc>
      </w:tr>
      <w:tr w:rsidR="00961D3D" w14:paraId="0FB7AF66"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5789110" w14:textId="239074A7" w:rsidR="00961D3D" w:rsidRDefault="00853379">
            <w:pPr>
              <w:spacing w:line="276" w:lineRule="auto"/>
              <w:jc w:val="both"/>
              <w:rPr>
                <w:b/>
                <w:sz w:val="24"/>
                <w:szCs w:val="24"/>
              </w:rPr>
            </w:pPr>
            <w:r>
              <w:rPr>
                <w:b/>
                <w:sz w:val="24"/>
                <w:szCs w:val="24"/>
              </w:rPr>
              <w:t>Module Objectives</w:t>
            </w:r>
          </w:p>
          <w:p w14:paraId="4B629228" w14:textId="4E79542F" w:rsidR="00961D3D" w:rsidRDefault="00961D3D" w:rsidP="008349A7">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38693469" w14:textId="77777777" w:rsidR="00885B5D" w:rsidRDefault="00885B5D" w:rsidP="00885B5D">
            <w:pPr>
              <w:pStyle w:val="af2"/>
              <w:numPr>
                <w:ilvl w:val="0"/>
                <w:numId w:val="25"/>
              </w:numPr>
            </w:pPr>
            <w:r>
              <w:t>Building the student’s legal knowledge.</w:t>
            </w:r>
          </w:p>
          <w:p w14:paraId="370C6D19" w14:textId="77777777" w:rsidR="00885B5D" w:rsidRDefault="00885B5D" w:rsidP="00885B5D">
            <w:pPr>
              <w:pStyle w:val="af2"/>
              <w:numPr>
                <w:ilvl w:val="0"/>
                <w:numId w:val="25"/>
              </w:numPr>
            </w:pPr>
            <w:r>
              <w:t>Familiarizing the student with the legal rule, its characteristics, and delineating its boundaries in relation to other rules.</w:t>
            </w:r>
          </w:p>
          <w:p w14:paraId="72C22076" w14:textId="77777777" w:rsidR="00885B5D" w:rsidRDefault="00885B5D" w:rsidP="00885B5D">
            <w:pPr>
              <w:pStyle w:val="af2"/>
              <w:numPr>
                <w:ilvl w:val="0"/>
                <w:numId w:val="25"/>
              </w:numPr>
            </w:pPr>
            <w:r>
              <w:t>Instilling basic legal concepts in the student and teaching how to deduce and develop legal reasoning.</w:t>
            </w:r>
          </w:p>
          <w:p w14:paraId="1C643A8B" w14:textId="77777777" w:rsidR="00885B5D" w:rsidRDefault="00885B5D" w:rsidP="00885B5D">
            <w:pPr>
              <w:pStyle w:val="af2"/>
              <w:numPr>
                <w:ilvl w:val="0"/>
                <w:numId w:val="25"/>
              </w:numPr>
            </w:pPr>
            <w:r>
              <w:lastRenderedPageBreak/>
              <w:t>Ensuring the student understands how a legal rule is applied in practice and its binding nature on individuals.</w:t>
            </w:r>
          </w:p>
          <w:p w14:paraId="4C269AB8" w14:textId="77777777" w:rsidR="00885B5D" w:rsidRDefault="00885B5D" w:rsidP="00885B5D">
            <w:pPr>
              <w:pStyle w:val="af2"/>
              <w:numPr>
                <w:ilvl w:val="0"/>
                <w:numId w:val="25"/>
              </w:numPr>
            </w:pPr>
            <w:r>
              <w:t>Introducing the student to the official and interpretative sources of legal rules.</w:t>
            </w:r>
          </w:p>
          <w:p w14:paraId="000A75D7" w14:textId="77777777" w:rsidR="00885B5D" w:rsidRDefault="00885B5D" w:rsidP="00885B5D">
            <w:pPr>
              <w:pStyle w:val="af2"/>
              <w:numPr>
                <w:ilvl w:val="0"/>
                <w:numId w:val="25"/>
              </w:numPr>
            </w:pPr>
            <w:r>
              <w:t>Understanding the scope of application of legal rules, both spatially and temporally.</w:t>
            </w:r>
          </w:p>
          <w:p w14:paraId="2C576949" w14:textId="77777777" w:rsidR="00885B5D" w:rsidRDefault="00885B5D" w:rsidP="00885B5D">
            <w:pPr>
              <w:pStyle w:val="af2"/>
              <w:numPr>
                <w:ilvl w:val="0"/>
                <w:numId w:val="25"/>
              </w:numPr>
            </w:pPr>
            <w:r>
              <w:t>Explaining to the student the mechanisms for repealing explicit and implicit legislation.</w:t>
            </w:r>
          </w:p>
          <w:p w14:paraId="306EE77E" w14:textId="77777777" w:rsidR="00885B5D" w:rsidRDefault="00885B5D" w:rsidP="00885B5D">
            <w:pPr>
              <w:pStyle w:val="af2"/>
              <w:numPr>
                <w:ilvl w:val="0"/>
                <w:numId w:val="25"/>
              </w:numPr>
            </w:pPr>
            <w:r>
              <w:t>Clarifying the interpretation of legislation and its types: legislative, jurisprudential, administrative, and judicial, as well as the subject of codification concerning legal rules.</w:t>
            </w:r>
          </w:p>
          <w:p w14:paraId="0E773EFA" w14:textId="33BC8188" w:rsidR="00961D3D" w:rsidRPr="00885B5D" w:rsidRDefault="00885B5D" w:rsidP="00885B5D">
            <w:pPr>
              <w:pStyle w:val="af2"/>
              <w:numPr>
                <w:ilvl w:val="0"/>
                <w:numId w:val="25"/>
              </w:numPr>
            </w:pPr>
            <w:r>
              <w:t>Defining customary law, its material and moral elements, its types (general, special, and local), the branches of public and private law, and the classification of legal rules.</w:t>
            </w:r>
          </w:p>
        </w:tc>
      </w:tr>
      <w:tr w:rsidR="00961D3D" w14:paraId="0C751DBB"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4D0A6D6" w14:textId="77777777" w:rsidR="00961D3D" w:rsidRDefault="00853379">
            <w:pPr>
              <w:spacing w:line="276" w:lineRule="auto"/>
              <w:rPr>
                <w:b/>
                <w:sz w:val="24"/>
                <w:szCs w:val="24"/>
              </w:rPr>
            </w:pPr>
            <w:r>
              <w:rPr>
                <w:b/>
                <w:sz w:val="24"/>
                <w:szCs w:val="24"/>
              </w:rPr>
              <w:lastRenderedPageBreak/>
              <w:t>Module Learning Outcomes</w:t>
            </w:r>
          </w:p>
          <w:p w14:paraId="5D8F4AA6" w14:textId="1F9F65FE" w:rsidR="00961D3D" w:rsidRDefault="00961D3D">
            <w:pPr>
              <w:spacing w:line="276" w:lineRule="auto"/>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1FE82335" w14:textId="77777777" w:rsidR="00885B5D" w:rsidRDefault="00885B5D" w:rsidP="00885B5D">
            <w:pPr>
              <w:pStyle w:val="af2"/>
              <w:numPr>
                <w:ilvl w:val="0"/>
                <w:numId w:val="26"/>
              </w:numPr>
            </w:pPr>
            <w:r>
              <w:t>Understanding the concept of a legal rule and explaining its characteristics.</w:t>
            </w:r>
          </w:p>
          <w:p w14:paraId="279B5896" w14:textId="77777777" w:rsidR="00885B5D" w:rsidRDefault="00885B5D" w:rsidP="00885B5D">
            <w:pPr>
              <w:pStyle w:val="af2"/>
              <w:numPr>
                <w:ilvl w:val="0"/>
                <w:numId w:val="26"/>
              </w:numPr>
            </w:pPr>
            <w:r>
              <w:t>Explaining the sources of legal rules and their types, whether official or interpretative, and distinguishing them from other sources.</w:t>
            </w:r>
          </w:p>
          <w:p w14:paraId="0DA22C0A" w14:textId="77777777" w:rsidR="00885B5D" w:rsidRDefault="00885B5D" w:rsidP="00885B5D">
            <w:pPr>
              <w:pStyle w:val="af2"/>
              <w:numPr>
                <w:ilvl w:val="0"/>
                <w:numId w:val="26"/>
              </w:numPr>
            </w:pPr>
            <w:r>
              <w:t>Familiarizing the student with the types of legislation, how it is enacted, and its enforcement.</w:t>
            </w:r>
          </w:p>
          <w:p w14:paraId="2180424B" w14:textId="77777777" w:rsidR="00885B5D" w:rsidRDefault="00885B5D" w:rsidP="00885B5D">
            <w:pPr>
              <w:pStyle w:val="af2"/>
              <w:numPr>
                <w:ilvl w:val="0"/>
                <w:numId w:val="26"/>
              </w:numPr>
            </w:pPr>
            <w:r>
              <w:t>Enabling the student to understand the formulation of a legal rule, its basis, interpretation, and supervision.</w:t>
            </w:r>
          </w:p>
          <w:p w14:paraId="507BF5BC" w14:textId="77777777" w:rsidR="00885B5D" w:rsidRDefault="00885B5D" w:rsidP="00885B5D">
            <w:pPr>
              <w:pStyle w:val="af2"/>
              <w:numPr>
                <w:ilvl w:val="0"/>
                <w:numId w:val="26"/>
              </w:numPr>
            </w:pPr>
            <w:r>
              <w:t>Developing the student’s personal skills within the scope of applying legal rules.</w:t>
            </w:r>
          </w:p>
          <w:p w14:paraId="3E8F19DE" w14:textId="77777777" w:rsidR="00885B5D" w:rsidRDefault="00885B5D" w:rsidP="00885B5D">
            <w:pPr>
              <w:pStyle w:val="af2"/>
              <w:numPr>
                <w:ilvl w:val="0"/>
                <w:numId w:val="26"/>
              </w:numPr>
            </w:pPr>
            <w:r>
              <w:t>Teaching the student how to interpret legislation and the mechanisms for its repeal.</w:t>
            </w:r>
          </w:p>
          <w:p w14:paraId="12E03B0F" w14:textId="77777777" w:rsidR="00885B5D" w:rsidRDefault="00885B5D" w:rsidP="00885B5D">
            <w:pPr>
              <w:pStyle w:val="af2"/>
              <w:numPr>
                <w:ilvl w:val="0"/>
                <w:numId w:val="26"/>
              </w:numPr>
            </w:pPr>
            <w:r>
              <w:t>Familiarizing the student with the divisions of public and private law.</w:t>
            </w:r>
          </w:p>
          <w:p w14:paraId="41F91A5C" w14:textId="6650EEE4" w:rsidR="00961D3D" w:rsidRPr="00575206" w:rsidRDefault="00961D3D" w:rsidP="00885B5D">
            <w:pPr>
              <w:pStyle w:val="af2"/>
              <w:ind w:left="360"/>
            </w:pPr>
          </w:p>
        </w:tc>
      </w:tr>
      <w:tr w:rsidR="00961D3D" w14:paraId="016958FE"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4024E67" w14:textId="77777777" w:rsidR="00961D3D" w:rsidRDefault="00853379" w:rsidP="00B41258">
            <w:pPr>
              <w:spacing w:line="312" w:lineRule="auto"/>
              <w:rPr>
                <w:b/>
                <w:sz w:val="24"/>
                <w:szCs w:val="24"/>
              </w:rPr>
            </w:pPr>
            <w:r>
              <w:rPr>
                <w:b/>
                <w:sz w:val="24"/>
                <w:szCs w:val="24"/>
              </w:rPr>
              <w:t>Indicative Contents</w:t>
            </w:r>
          </w:p>
          <w:p w14:paraId="6786731F" w14:textId="41188FB9" w:rsidR="00961D3D" w:rsidRDefault="00961D3D" w:rsidP="00B41258">
            <w:pPr>
              <w:spacing w:line="312" w:lineRule="auto"/>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14F5C244" w14:textId="0EB15E74" w:rsidR="00885B5D" w:rsidRDefault="00885B5D" w:rsidP="00885B5D">
            <w:pPr>
              <w:rPr>
                <w:color w:val="auto"/>
              </w:rPr>
            </w:pPr>
          </w:p>
          <w:p w14:paraId="332A5962" w14:textId="77777777" w:rsidR="00885B5D" w:rsidRDefault="00885B5D" w:rsidP="00885B5D">
            <w:pPr>
              <w:pStyle w:val="af2"/>
            </w:pPr>
            <w:r>
              <w:t>This section focuses on the</w:t>
            </w:r>
            <w:r>
              <w:rPr>
                <w:rStyle w:val="apple-converted-space"/>
              </w:rPr>
              <w:t> </w:t>
            </w:r>
            <w:r>
              <w:rPr>
                <w:rStyle w:val="aff7"/>
              </w:rPr>
              <w:t>“Legal Rule”</w:t>
            </w:r>
            <w:r>
              <w:rPr>
                <w:rStyle w:val="apple-converted-space"/>
              </w:rPr>
              <w:t> </w:t>
            </w:r>
            <w:r>
              <w:t>itself, in terms of its definition, sources, and application.</w:t>
            </w:r>
          </w:p>
          <w:p w14:paraId="7AB3E4A8" w14:textId="77777777" w:rsidR="00885B5D" w:rsidRDefault="00885B5D" w:rsidP="00885B5D">
            <w:pPr>
              <w:pStyle w:val="af2"/>
            </w:pPr>
            <w:r>
              <w:rPr>
                <w:rStyle w:val="aff7"/>
              </w:rPr>
              <w:t>1. Definition of Law and Legal Rule:</w:t>
            </w:r>
          </w:p>
          <w:p w14:paraId="6257FBFD" w14:textId="77777777" w:rsidR="00885B5D" w:rsidRDefault="00885B5D" w:rsidP="00885B5D">
            <w:pPr>
              <w:pStyle w:val="af2"/>
              <w:numPr>
                <w:ilvl w:val="0"/>
                <w:numId w:val="32"/>
              </w:numPr>
            </w:pPr>
            <w:r>
              <w:rPr>
                <w:rStyle w:val="aff7"/>
              </w:rPr>
              <w:t>What is law?</w:t>
            </w:r>
            <w:r>
              <w:rPr>
                <w:rStyle w:val="apple-converted-space"/>
              </w:rPr>
              <w:t> </w:t>
            </w:r>
            <w:r>
              <w:t>A set of binding rules that regulate the behavior of individuals in society.</w:t>
            </w:r>
          </w:p>
          <w:p w14:paraId="646AF598" w14:textId="77777777" w:rsidR="00885B5D" w:rsidRDefault="00885B5D" w:rsidP="00885B5D">
            <w:pPr>
              <w:pStyle w:val="af2"/>
              <w:numPr>
                <w:ilvl w:val="0"/>
                <w:numId w:val="32"/>
              </w:numPr>
            </w:pPr>
            <w:r>
              <w:rPr>
                <w:rStyle w:val="aff7"/>
              </w:rPr>
              <w:t>Characteristics of a legal rule:</w:t>
            </w:r>
            <w:r>
              <w:rPr>
                <w:rStyle w:val="apple-converted-space"/>
              </w:rPr>
              <w:t> </w:t>
            </w:r>
            <w:r>
              <w:t>It is a social behavior rule, general and abstract, binding, and associated with a sanction.</w:t>
            </w:r>
          </w:p>
          <w:p w14:paraId="765CBC81" w14:textId="77777777" w:rsidR="00885B5D" w:rsidRDefault="00885B5D" w:rsidP="00885B5D">
            <w:pPr>
              <w:pStyle w:val="af2"/>
              <w:numPr>
                <w:ilvl w:val="0"/>
                <w:numId w:val="32"/>
              </w:numPr>
            </w:pPr>
            <w:r>
              <w:rPr>
                <w:rStyle w:val="aff7"/>
              </w:rPr>
              <w:t>Distinguishing law from other rules of conduct:</w:t>
            </w:r>
            <w:r>
              <w:rPr>
                <w:rStyle w:val="apple-converted-space"/>
              </w:rPr>
              <w:t> </w:t>
            </w:r>
            <w:r>
              <w:t>Differentiating law from religious rules, moral rules, and rules of etiquette.</w:t>
            </w:r>
          </w:p>
          <w:p w14:paraId="5EB89D78" w14:textId="77777777" w:rsidR="00885B5D" w:rsidRDefault="00885B5D" w:rsidP="00885B5D">
            <w:pPr>
              <w:pStyle w:val="af2"/>
            </w:pPr>
            <w:r>
              <w:rPr>
                <w:rStyle w:val="aff7"/>
              </w:rPr>
              <w:t>2. Sources of Law:</w:t>
            </w:r>
          </w:p>
          <w:p w14:paraId="6B7DE121" w14:textId="77777777" w:rsidR="00885B5D" w:rsidRDefault="00885B5D" w:rsidP="00885B5D">
            <w:pPr>
              <w:pStyle w:val="af2"/>
            </w:pPr>
            <w:r>
              <w:rPr>
                <w:rStyle w:val="aff8"/>
              </w:rPr>
              <w:lastRenderedPageBreak/>
              <w:t>Official Sources (Primary and Subsidiary):</w:t>
            </w:r>
          </w:p>
          <w:p w14:paraId="57329557" w14:textId="77777777" w:rsidR="00885B5D" w:rsidRDefault="00885B5D" w:rsidP="00885B5D">
            <w:pPr>
              <w:pStyle w:val="af2"/>
              <w:numPr>
                <w:ilvl w:val="0"/>
                <w:numId w:val="33"/>
              </w:numPr>
            </w:pPr>
            <w:r>
              <w:rPr>
                <w:rStyle w:val="aff7"/>
              </w:rPr>
              <w:t>Legislation:</w:t>
            </w:r>
            <w:r>
              <w:rPr>
                <w:rStyle w:val="apple-converted-space"/>
              </w:rPr>
              <w:t> </w:t>
            </w:r>
            <w:r>
              <w:t>The primary source, including the constitution, ordinary laws, and regulations.</w:t>
            </w:r>
          </w:p>
          <w:p w14:paraId="4A98093D" w14:textId="77777777" w:rsidR="00885B5D" w:rsidRDefault="00885B5D" w:rsidP="00885B5D">
            <w:pPr>
              <w:pStyle w:val="af2"/>
              <w:numPr>
                <w:ilvl w:val="0"/>
                <w:numId w:val="33"/>
              </w:numPr>
            </w:pPr>
            <w:r>
              <w:rPr>
                <w:rStyle w:val="aff7"/>
              </w:rPr>
              <w:t>Custom:</w:t>
            </w:r>
            <w:r>
              <w:rPr>
                <w:rStyle w:val="apple-converted-space"/>
              </w:rPr>
              <w:t> </w:t>
            </w:r>
            <w:r>
              <w:t>Practices established among people with a sense of obligation.</w:t>
            </w:r>
          </w:p>
          <w:p w14:paraId="45A752CF" w14:textId="77777777" w:rsidR="00885B5D" w:rsidRDefault="00885B5D" w:rsidP="00885B5D">
            <w:pPr>
              <w:pStyle w:val="af2"/>
              <w:numPr>
                <w:ilvl w:val="0"/>
                <w:numId w:val="33"/>
              </w:numPr>
            </w:pPr>
            <w:r>
              <w:rPr>
                <w:rStyle w:val="aff7"/>
              </w:rPr>
              <w:t>Principles of Islamic Sharia:</w:t>
            </w:r>
            <w:r>
              <w:rPr>
                <w:rStyle w:val="apple-converted-space"/>
              </w:rPr>
              <w:t> </w:t>
            </w:r>
            <w:r>
              <w:t>In most Arab countries, used as either a primary or subsidiary source according to the country’s constitution.</w:t>
            </w:r>
          </w:p>
          <w:p w14:paraId="3F20AD62" w14:textId="77777777" w:rsidR="00885B5D" w:rsidRDefault="00885B5D" w:rsidP="00885B5D">
            <w:pPr>
              <w:pStyle w:val="af2"/>
              <w:numPr>
                <w:ilvl w:val="0"/>
                <w:numId w:val="33"/>
              </w:numPr>
            </w:pPr>
            <w:r>
              <w:rPr>
                <w:rStyle w:val="aff7"/>
              </w:rPr>
              <w:t>Principles of natural law and rules of justice:</w:t>
            </w:r>
            <w:r>
              <w:rPr>
                <w:rStyle w:val="apple-converted-space"/>
              </w:rPr>
              <w:t> </w:t>
            </w:r>
            <w:r>
              <w:t>As a last-resort subsidiary source applied by judges.</w:t>
            </w:r>
          </w:p>
          <w:p w14:paraId="63A86ECD" w14:textId="77777777" w:rsidR="00885B5D" w:rsidRDefault="00885B5D" w:rsidP="00885B5D">
            <w:pPr>
              <w:pStyle w:val="af2"/>
            </w:pPr>
            <w:r>
              <w:rPr>
                <w:rStyle w:val="aff8"/>
              </w:rPr>
              <w:t>Interpretative (Guiding) Sources:</w:t>
            </w:r>
          </w:p>
          <w:p w14:paraId="4FAFA562" w14:textId="77777777" w:rsidR="00885B5D" w:rsidRDefault="00885B5D" w:rsidP="00885B5D">
            <w:pPr>
              <w:pStyle w:val="af2"/>
              <w:numPr>
                <w:ilvl w:val="0"/>
                <w:numId w:val="34"/>
              </w:numPr>
            </w:pPr>
            <w:r>
              <w:rPr>
                <w:rStyle w:val="aff7"/>
              </w:rPr>
              <w:t>Jurisprudence:</w:t>
            </w:r>
            <w:r>
              <w:rPr>
                <w:rStyle w:val="apple-converted-space"/>
              </w:rPr>
              <w:t> </w:t>
            </w:r>
            <w:r>
              <w:t>Opinions of eminent legal scholars.</w:t>
            </w:r>
          </w:p>
          <w:p w14:paraId="2068848F" w14:textId="77777777" w:rsidR="00885B5D" w:rsidRDefault="00885B5D" w:rsidP="00885B5D">
            <w:pPr>
              <w:pStyle w:val="af2"/>
              <w:numPr>
                <w:ilvl w:val="0"/>
                <w:numId w:val="34"/>
              </w:numPr>
            </w:pPr>
            <w:r>
              <w:rPr>
                <w:rStyle w:val="aff7"/>
              </w:rPr>
              <w:t>Judiciary:</w:t>
            </w:r>
            <w:r>
              <w:rPr>
                <w:rStyle w:val="apple-converted-space"/>
              </w:rPr>
              <w:t> </w:t>
            </w:r>
            <w:r>
              <w:t>Previous court rulings (legal precedents).</w:t>
            </w:r>
          </w:p>
          <w:p w14:paraId="64B22143" w14:textId="77777777" w:rsidR="00885B5D" w:rsidRDefault="00885B5D" w:rsidP="00885B5D">
            <w:pPr>
              <w:pStyle w:val="af2"/>
            </w:pPr>
            <w:r>
              <w:rPr>
                <w:rStyle w:val="aff7"/>
              </w:rPr>
              <w:t>3. Scope of Application of Law:</w:t>
            </w:r>
          </w:p>
          <w:p w14:paraId="20B2F3D7" w14:textId="77777777" w:rsidR="00885B5D" w:rsidRDefault="00885B5D" w:rsidP="00885B5D">
            <w:pPr>
              <w:pStyle w:val="af2"/>
              <w:numPr>
                <w:ilvl w:val="0"/>
                <w:numId w:val="35"/>
              </w:numPr>
            </w:pPr>
            <w:r>
              <w:rPr>
                <w:rStyle w:val="aff7"/>
              </w:rPr>
              <w:t>Temporal application:</w:t>
            </w:r>
            <w:r>
              <w:rPr>
                <w:rStyle w:val="apple-converted-space"/>
              </w:rPr>
              <w:t> </w:t>
            </w:r>
            <w:r>
              <w:t>Principle of non-retroactivity of laws; explicit and implicit repeal of legislation.</w:t>
            </w:r>
          </w:p>
          <w:p w14:paraId="0C41332F" w14:textId="77777777" w:rsidR="00885B5D" w:rsidRDefault="00885B5D" w:rsidP="00885B5D">
            <w:pPr>
              <w:pStyle w:val="af2"/>
              <w:numPr>
                <w:ilvl w:val="0"/>
                <w:numId w:val="35"/>
              </w:numPr>
            </w:pPr>
            <w:r>
              <w:rPr>
                <w:rStyle w:val="aff7"/>
              </w:rPr>
              <w:t>Spatial application:</w:t>
            </w:r>
            <w:r>
              <w:rPr>
                <w:rStyle w:val="apple-converted-space"/>
              </w:rPr>
              <w:t> </w:t>
            </w:r>
            <w:r>
              <w:t>Principle of territoriality of laws and the principle of personal laws.</w:t>
            </w:r>
          </w:p>
          <w:p w14:paraId="3C554EC4" w14:textId="77777777" w:rsidR="00885B5D" w:rsidRDefault="00885B5D" w:rsidP="00885B5D">
            <w:pPr>
              <w:pStyle w:val="af2"/>
            </w:pPr>
            <w:r>
              <w:rPr>
                <w:rStyle w:val="aff7"/>
              </w:rPr>
              <w:t>Interpretation of Law:</w:t>
            </w:r>
          </w:p>
          <w:p w14:paraId="2FBB93FD" w14:textId="77777777" w:rsidR="00885B5D" w:rsidRDefault="00885B5D" w:rsidP="00885B5D">
            <w:pPr>
              <w:pStyle w:val="af2"/>
              <w:numPr>
                <w:ilvl w:val="0"/>
                <w:numId w:val="36"/>
              </w:numPr>
            </w:pPr>
            <w:r>
              <w:t>Types of interpretation: legislative, judicial, jurisprudential, and various methods of interpretation.</w:t>
            </w:r>
          </w:p>
          <w:p w14:paraId="4A292222" w14:textId="77777777" w:rsidR="00885B5D" w:rsidRDefault="00885B5D" w:rsidP="00885B5D">
            <w:pPr>
              <w:pStyle w:val="af2"/>
            </w:pPr>
            <w:r>
              <w:rPr>
                <w:rStyle w:val="aff7"/>
              </w:rPr>
              <w:t>4. Divisions and Branches of Law:</w:t>
            </w:r>
          </w:p>
          <w:p w14:paraId="270F484C" w14:textId="77777777" w:rsidR="00885B5D" w:rsidRDefault="00885B5D" w:rsidP="00885B5D">
            <w:pPr>
              <w:pStyle w:val="af2"/>
            </w:pPr>
            <w:r>
              <w:rPr>
                <w:rStyle w:val="aff8"/>
              </w:rPr>
              <w:t>Public Law:</w:t>
            </w:r>
          </w:p>
          <w:p w14:paraId="10554C33" w14:textId="77777777" w:rsidR="00885B5D" w:rsidRDefault="00885B5D" w:rsidP="00885B5D">
            <w:pPr>
              <w:pStyle w:val="af2"/>
              <w:numPr>
                <w:ilvl w:val="0"/>
                <w:numId w:val="37"/>
              </w:numPr>
            </w:pPr>
            <w:r>
              <w:t>Regulates relations in which the state is a party in its sovereign capacity.</w:t>
            </w:r>
          </w:p>
          <w:p w14:paraId="33590A08" w14:textId="77777777" w:rsidR="00885B5D" w:rsidRDefault="00885B5D" w:rsidP="00885B5D">
            <w:pPr>
              <w:pStyle w:val="af2"/>
              <w:numPr>
                <w:ilvl w:val="0"/>
                <w:numId w:val="37"/>
              </w:numPr>
            </w:pPr>
            <w:r>
              <w:rPr>
                <w:rStyle w:val="aff7"/>
              </w:rPr>
              <w:t>Branches:</w:t>
            </w:r>
            <w:r>
              <w:rPr>
                <w:rStyle w:val="apple-converted-space"/>
              </w:rPr>
              <w:t> </w:t>
            </w:r>
            <w:r>
              <w:t>Constitutional law, administrative law, financial law, criminal law (penal codes).</w:t>
            </w:r>
          </w:p>
          <w:p w14:paraId="79E2B603" w14:textId="77777777" w:rsidR="00885B5D" w:rsidRDefault="00885B5D" w:rsidP="00885B5D">
            <w:pPr>
              <w:pStyle w:val="af2"/>
            </w:pPr>
            <w:r>
              <w:rPr>
                <w:rStyle w:val="aff8"/>
              </w:rPr>
              <w:t>Private Law:</w:t>
            </w:r>
          </w:p>
          <w:p w14:paraId="096D7A85" w14:textId="77777777" w:rsidR="00885B5D" w:rsidRDefault="00885B5D" w:rsidP="00885B5D">
            <w:pPr>
              <w:pStyle w:val="af2"/>
              <w:numPr>
                <w:ilvl w:val="0"/>
                <w:numId w:val="38"/>
              </w:numPr>
            </w:pPr>
            <w:r>
              <w:t>Regulates relations between individuals, or between individuals and the state when it does not act in its sovereign capacity.</w:t>
            </w:r>
          </w:p>
          <w:p w14:paraId="674BD650" w14:textId="0C4776A9" w:rsidR="00885B5D" w:rsidRPr="00885B5D" w:rsidRDefault="00885B5D" w:rsidP="00885B5D">
            <w:pPr>
              <w:pStyle w:val="af2"/>
              <w:numPr>
                <w:ilvl w:val="0"/>
                <w:numId w:val="38"/>
              </w:numPr>
            </w:pPr>
            <w:r>
              <w:rPr>
                <w:rStyle w:val="aff7"/>
              </w:rPr>
              <w:t>Branches:</w:t>
            </w:r>
            <w:r>
              <w:rPr>
                <w:rStyle w:val="apple-converted-space"/>
              </w:rPr>
              <w:t> </w:t>
            </w:r>
            <w:r>
              <w:t>Civil law (considered the general law of private law), commercial law, labor law, and procedural law</w:t>
            </w:r>
          </w:p>
          <w:p w14:paraId="4EB49949" w14:textId="2C9FEF70" w:rsidR="00961D3D" w:rsidRPr="00C827D6" w:rsidRDefault="00961D3D" w:rsidP="005E25FB">
            <w:pPr>
              <w:pStyle w:val="af2"/>
            </w:pPr>
          </w:p>
        </w:tc>
      </w:tr>
    </w:tbl>
    <w:p w14:paraId="4187C916" w14:textId="77777777" w:rsidR="00961D3D" w:rsidRDefault="00961D3D">
      <w:pPr>
        <w:spacing w:after="384" w:line="312" w:lineRule="auto"/>
        <w:rPr>
          <w:b/>
          <w:color w:val="000000"/>
          <w:sz w:val="24"/>
          <w:szCs w:val="24"/>
        </w:rPr>
      </w:pPr>
    </w:p>
    <w:tbl>
      <w:tblPr>
        <w:tblStyle w:val="aff0"/>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961D3D" w14:paraId="348976A8"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03962A1" w14:textId="0B8D76CB" w:rsidR="00961D3D" w:rsidRDefault="00853379" w:rsidP="008349A7">
            <w:pPr>
              <w:spacing w:line="276" w:lineRule="auto"/>
              <w:jc w:val="center"/>
              <w:rPr>
                <w:b/>
                <w:color w:val="17365D"/>
                <w:sz w:val="28"/>
                <w:szCs w:val="28"/>
              </w:rPr>
            </w:pPr>
            <w:r>
              <w:rPr>
                <w:b/>
                <w:color w:val="17365D"/>
                <w:sz w:val="28"/>
                <w:szCs w:val="28"/>
              </w:rPr>
              <w:lastRenderedPageBreak/>
              <w:t>Learning and Teaching Strategies</w:t>
            </w:r>
          </w:p>
        </w:tc>
      </w:tr>
      <w:tr w:rsidR="00281006" w14:paraId="5AB85EAC"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566E969" w14:textId="77777777" w:rsidR="00281006" w:rsidRDefault="00281006" w:rsidP="00281006">
            <w:pPr>
              <w:spacing w:line="276" w:lineRule="auto"/>
              <w:rPr>
                <w:b/>
                <w:sz w:val="24"/>
                <w:szCs w:val="24"/>
              </w:rPr>
            </w:pPr>
            <w:r>
              <w:rPr>
                <w:b/>
                <w:sz w:val="24"/>
                <w:szCs w:val="24"/>
              </w:rPr>
              <w:t>Strategies</w:t>
            </w:r>
          </w:p>
          <w:p w14:paraId="1899DF68" w14:textId="4D921ADE" w:rsidR="00281006" w:rsidRDefault="00281006" w:rsidP="008349A7">
            <w:pPr>
              <w:bidi/>
              <w:spacing w:line="276" w:lineRule="auto"/>
              <w:rPr>
                <w:b/>
                <w:sz w:val="24"/>
                <w:szCs w:val="24"/>
                <w:rtl/>
                <w:lang w:bidi="ar-IQ"/>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7A9D2941" w14:textId="77777777" w:rsidR="00885B5D" w:rsidRDefault="00885B5D" w:rsidP="00885B5D">
            <w:pPr>
              <w:pStyle w:val="af2"/>
              <w:numPr>
                <w:ilvl w:val="0"/>
                <w:numId w:val="39"/>
              </w:numPr>
            </w:pPr>
            <w:r>
              <w:t>Understanding the concept of a legal rule.</w:t>
            </w:r>
          </w:p>
          <w:p w14:paraId="7A449434" w14:textId="77777777" w:rsidR="00885B5D" w:rsidRDefault="00885B5D" w:rsidP="00885B5D">
            <w:pPr>
              <w:pStyle w:val="af2"/>
              <w:numPr>
                <w:ilvl w:val="0"/>
                <w:numId w:val="39"/>
              </w:numPr>
            </w:pPr>
            <w:r>
              <w:t>Explaining the characteristics of a legal rule.</w:t>
            </w:r>
          </w:p>
          <w:p w14:paraId="33F676D1" w14:textId="77777777" w:rsidR="00885B5D" w:rsidRDefault="00885B5D" w:rsidP="00885B5D">
            <w:pPr>
              <w:pStyle w:val="af2"/>
              <w:numPr>
                <w:ilvl w:val="0"/>
                <w:numId w:val="39"/>
              </w:numPr>
            </w:pPr>
            <w:r>
              <w:t>Knowing the methods of enacting and enforcing legislation.</w:t>
            </w:r>
          </w:p>
          <w:p w14:paraId="29F5EE01" w14:textId="703836E9" w:rsidR="00281006" w:rsidRPr="00281006" w:rsidRDefault="00575206" w:rsidP="00885B5D">
            <w:pPr>
              <w:pStyle w:val="af2"/>
              <w:rPr>
                <w:sz w:val="20"/>
                <w:szCs w:val="20"/>
              </w:rPr>
            </w:pPr>
            <w:r>
              <w:br/>
            </w:r>
          </w:p>
        </w:tc>
      </w:tr>
    </w:tbl>
    <w:tbl>
      <w:tblPr>
        <w:tblStyle w:val="aff1"/>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961D3D" w14:paraId="0961CB07"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325BDE09" w14:textId="142C407F" w:rsidR="00961D3D" w:rsidRDefault="00853379" w:rsidP="00DE56C8">
            <w:pPr>
              <w:pBdr>
                <w:top w:val="nil"/>
                <w:left w:val="nil"/>
                <w:bottom w:val="nil"/>
                <w:right w:val="nil"/>
                <w:between w:val="nil"/>
              </w:pBdr>
              <w:spacing w:line="312" w:lineRule="auto"/>
              <w:jc w:val="center"/>
              <w:rPr>
                <w:sz w:val="24"/>
                <w:szCs w:val="24"/>
              </w:rPr>
            </w:pPr>
            <w:r>
              <w:rPr>
                <w:b/>
                <w:color w:val="17365D"/>
                <w:sz w:val="28"/>
                <w:szCs w:val="28"/>
              </w:rPr>
              <w:t>Student Workload (SWL)</w:t>
            </w:r>
          </w:p>
        </w:tc>
      </w:tr>
      <w:tr w:rsidR="00961D3D" w14:paraId="3B73A329"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7B67129" w14:textId="77777777" w:rsidR="00961D3D" w:rsidRDefault="00853379" w:rsidP="00DF5417">
            <w:pPr>
              <w:spacing w:line="312" w:lineRule="auto"/>
              <w:rPr>
                <w:b/>
                <w:sz w:val="24"/>
                <w:szCs w:val="24"/>
              </w:rPr>
            </w:pPr>
            <w:r>
              <w:rPr>
                <w:b/>
                <w:sz w:val="24"/>
                <w:szCs w:val="24"/>
              </w:rPr>
              <w:t>Structured SWL (h</w:t>
            </w:r>
            <w:r w:rsidR="00DF5417">
              <w:rPr>
                <w:b/>
                <w:sz w:val="24"/>
                <w:szCs w:val="24"/>
              </w:rPr>
              <w:t>r</w:t>
            </w:r>
            <w:r>
              <w:rPr>
                <w:b/>
                <w:sz w:val="24"/>
                <w:szCs w:val="24"/>
              </w:rPr>
              <w:t>/sem)</w:t>
            </w:r>
          </w:p>
          <w:p w14:paraId="7D1FEC69" w14:textId="77777777" w:rsidR="00961D3D" w:rsidRDefault="00853379">
            <w:pPr>
              <w:spacing w:line="312" w:lineRule="auto"/>
              <w:rPr>
                <w:b/>
                <w:sz w:val="24"/>
                <w:szCs w:val="24"/>
              </w:rPr>
            </w:pPr>
            <w:r>
              <w:rPr>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D7307" w14:textId="1EB14B88" w:rsidR="00961D3D" w:rsidRPr="00DE56C8" w:rsidRDefault="00DE56C8" w:rsidP="00885B5D">
            <w:pPr>
              <w:bidi/>
              <w:spacing w:line="312" w:lineRule="auto"/>
              <w:jc w:val="center"/>
              <w:rPr>
                <w:sz w:val="24"/>
                <w:szCs w:val="24"/>
                <w:rtl/>
              </w:rPr>
            </w:pPr>
            <w:r w:rsidRPr="00DE56C8">
              <w:rPr>
                <w:sz w:val="24"/>
                <w:szCs w:val="24"/>
              </w:rPr>
              <w:t>78</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AF2A930" w14:textId="77777777" w:rsidR="00961D3D" w:rsidRPr="00DE56C8" w:rsidRDefault="00853379">
            <w:pPr>
              <w:spacing w:line="312" w:lineRule="auto"/>
              <w:rPr>
                <w:b/>
                <w:sz w:val="24"/>
                <w:szCs w:val="24"/>
              </w:rPr>
            </w:pPr>
            <w:r w:rsidRPr="00DE56C8">
              <w:rPr>
                <w:b/>
                <w:sz w:val="24"/>
                <w:szCs w:val="24"/>
              </w:rPr>
              <w:t>Structured SWL (h</w:t>
            </w:r>
            <w:r w:rsidR="00DF5417" w:rsidRPr="00DE56C8">
              <w:rPr>
                <w:b/>
                <w:sz w:val="24"/>
                <w:szCs w:val="24"/>
              </w:rPr>
              <w:t>r</w:t>
            </w:r>
            <w:r w:rsidRPr="00DE56C8">
              <w:rPr>
                <w:b/>
                <w:sz w:val="24"/>
                <w:szCs w:val="24"/>
              </w:rPr>
              <w:t>/w)</w:t>
            </w:r>
          </w:p>
          <w:p w14:paraId="6A516183" w14:textId="77777777" w:rsidR="00961D3D" w:rsidRPr="00DE56C8" w:rsidRDefault="00853379">
            <w:pPr>
              <w:spacing w:line="312" w:lineRule="auto"/>
              <w:rPr>
                <w:b/>
                <w:sz w:val="24"/>
                <w:szCs w:val="24"/>
              </w:rPr>
            </w:pPr>
            <w:r w:rsidRPr="00DE56C8">
              <w:rPr>
                <w:b/>
                <w:sz w:val="24"/>
                <w:szCs w:val="24"/>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6DEF1" w14:textId="43717D48" w:rsidR="00961D3D" w:rsidRPr="00DE56C8" w:rsidRDefault="00DE56C8">
            <w:pPr>
              <w:spacing w:line="312" w:lineRule="auto"/>
              <w:jc w:val="center"/>
              <w:rPr>
                <w:sz w:val="24"/>
                <w:szCs w:val="24"/>
              </w:rPr>
            </w:pPr>
            <w:r w:rsidRPr="00DE56C8">
              <w:rPr>
                <w:sz w:val="24"/>
                <w:szCs w:val="24"/>
              </w:rPr>
              <w:t>5</w:t>
            </w:r>
          </w:p>
        </w:tc>
      </w:tr>
      <w:tr w:rsidR="00961D3D" w14:paraId="350145F7"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5E472D0A" w14:textId="77777777" w:rsidR="00961D3D" w:rsidRDefault="00853379">
            <w:pPr>
              <w:spacing w:line="312" w:lineRule="auto"/>
              <w:rPr>
                <w:b/>
                <w:sz w:val="24"/>
                <w:szCs w:val="24"/>
              </w:rPr>
            </w:pPr>
            <w:r>
              <w:rPr>
                <w:b/>
                <w:sz w:val="24"/>
                <w:szCs w:val="24"/>
              </w:rPr>
              <w:t>Unstructured SWL (h</w:t>
            </w:r>
            <w:r w:rsidR="00DF5417">
              <w:rPr>
                <w:b/>
                <w:sz w:val="24"/>
                <w:szCs w:val="24"/>
              </w:rPr>
              <w:t>r</w:t>
            </w:r>
            <w:r>
              <w:rPr>
                <w:b/>
                <w:sz w:val="24"/>
                <w:szCs w:val="24"/>
              </w:rPr>
              <w:t>/sem)</w:t>
            </w:r>
          </w:p>
          <w:p w14:paraId="6B97CDF8" w14:textId="77777777" w:rsidR="00961D3D" w:rsidRDefault="00853379">
            <w:pPr>
              <w:spacing w:line="312" w:lineRule="auto"/>
              <w:rPr>
                <w:b/>
                <w:sz w:val="24"/>
                <w:szCs w:val="24"/>
              </w:rPr>
            </w:pPr>
            <w:r>
              <w:rPr>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58E2B" w14:textId="14A4A2ED" w:rsidR="00961D3D" w:rsidRPr="00DE56C8" w:rsidRDefault="00DE56C8" w:rsidP="00FC6078">
            <w:pPr>
              <w:jc w:val="center"/>
              <w:rPr>
                <w:rFonts w:ascii="Arial" w:hAnsi="Arial" w:cs="Arial"/>
                <w:sz w:val="24"/>
                <w:szCs w:val="24"/>
              </w:rPr>
            </w:pPr>
            <w:r w:rsidRPr="00DE56C8">
              <w:rPr>
                <w:rFonts w:ascii="Arial" w:hAnsi="Arial" w:cs="Arial"/>
                <w:sz w:val="24"/>
                <w:szCs w:val="24"/>
              </w:rPr>
              <w:t>72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AEBD0D3" w14:textId="77777777" w:rsidR="00961D3D" w:rsidRPr="00DE56C8" w:rsidRDefault="00853379">
            <w:pPr>
              <w:spacing w:line="312" w:lineRule="auto"/>
              <w:rPr>
                <w:b/>
                <w:sz w:val="24"/>
                <w:szCs w:val="24"/>
              </w:rPr>
            </w:pPr>
            <w:r w:rsidRPr="00DE56C8">
              <w:rPr>
                <w:b/>
                <w:sz w:val="24"/>
                <w:szCs w:val="24"/>
              </w:rPr>
              <w:t>Unstructured SWL (h</w:t>
            </w:r>
            <w:r w:rsidR="00AE7352" w:rsidRPr="00DE56C8">
              <w:rPr>
                <w:b/>
                <w:sz w:val="24"/>
                <w:szCs w:val="24"/>
              </w:rPr>
              <w:t>r</w:t>
            </w:r>
            <w:r w:rsidRPr="00DE56C8">
              <w:rPr>
                <w:b/>
                <w:sz w:val="24"/>
                <w:szCs w:val="24"/>
              </w:rPr>
              <w:t>/w)</w:t>
            </w:r>
          </w:p>
          <w:p w14:paraId="73B71A3F" w14:textId="77777777" w:rsidR="00961D3D" w:rsidRPr="00DE56C8" w:rsidRDefault="00853379">
            <w:pPr>
              <w:spacing w:line="312" w:lineRule="auto"/>
              <w:rPr>
                <w:b/>
                <w:sz w:val="24"/>
                <w:szCs w:val="24"/>
              </w:rPr>
            </w:pPr>
            <w:r w:rsidRPr="00DE56C8">
              <w:rPr>
                <w:b/>
                <w:sz w:val="24"/>
                <w:szCs w:val="24"/>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6DCCB" w14:textId="5F355420" w:rsidR="00961D3D" w:rsidRPr="00DE56C8" w:rsidRDefault="00DE56C8">
            <w:pPr>
              <w:spacing w:line="312" w:lineRule="auto"/>
              <w:jc w:val="center"/>
              <w:rPr>
                <w:sz w:val="24"/>
                <w:szCs w:val="24"/>
              </w:rPr>
            </w:pPr>
            <w:r w:rsidRPr="00DE56C8">
              <w:rPr>
                <w:sz w:val="24"/>
                <w:szCs w:val="24"/>
              </w:rPr>
              <w:t>4.8</w:t>
            </w:r>
          </w:p>
        </w:tc>
      </w:tr>
      <w:tr w:rsidR="00961D3D" w14:paraId="79E5F886"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CE5F5FE" w14:textId="77777777" w:rsidR="00961D3D" w:rsidRDefault="00853379">
            <w:pPr>
              <w:spacing w:line="312" w:lineRule="auto"/>
              <w:rPr>
                <w:b/>
                <w:sz w:val="24"/>
                <w:szCs w:val="24"/>
              </w:rPr>
            </w:pPr>
            <w:r>
              <w:rPr>
                <w:b/>
                <w:sz w:val="24"/>
                <w:szCs w:val="24"/>
              </w:rPr>
              <w:t>Total SWL (h</w:t>
            </w:r>
            <w:r w:rsidR="00DF5417">
              <w:rPr>
                <w:b/>
                <w:sz w:val="24"/>
                <w:szCs w:val="24"/>
              </w:rPr>
              <w:t>r</w:t>
            </w:r>
            <w:r>
              <w:rPr>
                <w:b/>
                <w:sz w:val="24"/>
                <w:szCs w:val="24"/>
              </w:rPr>
              <w:t>/sem)</w:t>
            </w:r>
          </w:p>
          <w:p w14:paraId="6D1ABBE8" w14:textId="77777777" w:rsidR="00961D3D" w:rsidRDefault="00853379">
            <w:pPr>
              <w:spacing w:line="312" w:lineRule="auto"/>
              <w:rPr>
                <w:b/>
                <w:sz w:val="24"/>
                <w:szCs w:val="24"/>
              </w:rPr>
            </w:pPr>
            <w:r>
              <w:rPr>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5A79AAF" w14:textId="47E319AC" w:rsidR="00961D3D" w:rsidRPr="00FC6078" w:rsidRDefault="00DE56C8" w:rsidP="00FC6078">
            <w:pPr>
              <w:jc w:val="center"/>
              <w:rPr>
                <w:rFonts w:ascii="Arial" w:hAnsi="Arial" w:cs="Arial"/>
                <w:sz w:val="32"/>
                <w:szCs w:val="32"/>
              </w:rPr>
            </w:pPr>
            <w:r>
              <w:rPr>
                <w:rFonts w:ascii="Arial" w:hAnsi="Arial" w:cs="Arial"/>
                <w:sz w:val="32"/>
                <w:szCs w:val="32"/>
              </w:rPr>
              <w:t>150</w:t>
            </w:r>
          </w:p>
        </w:tc>
      </w:tr>
    </w:tbl>
    <w:p w14:paraId="067C1B6D" w14:textId="77777777" w:rsidR="00961D3D" w:rsidRDefault="00961D3D">
      <w:pPr>
        <w:spacing w:after="0" w:line="312" w:lineRule="auto"/>
        <w:rPr>
          <w:b/>
          <w:color w:val="000000"/>
        </w:rPr>
      </w:pPr>
    </w:p>
    <w:p w14:paraId="6234EA0E" w14:textId="77777777" w:rsidR="00961D3D" w:rsidRDefault="00961D3D">
      <w:pPr>
        <w:spacing w:after="0" w:line="312" w:lineRule="auto"/>
        <w:rPr>
          <w:b/>
          <w:color w:val="000000"/>
        </w:rPr>
      </w:pPr>
    </w:p>
    <w:tbl>
      <w:tblPr>
        <w:tblStyle w:val="aff2"/>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961D3D" w14:paraId="1D387CA3"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6C08808C" w14:textId="3C2EC5B4" w:rsidR="00961D3D" w:rsidRPr="008349A7" w:rsidRDefault="00853379" w:rsidP="008349A7">
            <w:pPr>
              <w:spacing w:line="312" w:lineRule="auto"/>
              <w:jc w:val="center"/>
              <w:rPr>
                <w:b/>
                <w:color w:val="17365D"/>
                <w:sz w:val="28"/>
                <w:szCs w:val="28"/>
              </w:rPr>
            </w:pPr>
            <w:r>
              <w:rPr>
                <w:b/>
                <w:color w:val="17365D"/>
                <w:sz w:val="28"/>
                <w:szCs w:val="28"/>
              </w:rPr>
              <w:t>Module Evaluation</w:t>
            </w:r>
          </w:p>
        </w:tc>
      </w:tr>
      <w:tr w:rsidR="00961D3D" w14:paraId="6DD5651A"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1B1243C5" w14:textId="77777777" w:rsidR="00961D3D" w:rsidRDefault="00961D3D">
            <w:pPr>
              <w:spacing w:line="312" w:lineRule="auto"/>
              <w:ind w:left="360" w:hanging="720"/>
              <w:rPr>
                <w:b/>
                <w:sz w:val="20"/>
                <w:szCs w:val="20"/>
              </w:rPr>
            </w:pPr>
          </w:p>
          <w:p w14:paraId="26BEAC24" w14:textId="77777777" w:rsidR="00961D3D" w:rsidRDefault="00853379">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7BDEB72B" w14:textId="77777777" w:rsidR="00961D3D" w:rsidRDefault="00853379">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2A25E183" w14:textId="77777777" w:rsidR="00961D3D" w:rsidRDefault="00853379">
            <w:pPr>
              <w:spacing w:line="312" w:lineRule="auto"/>
              <w:jc w:val="center"/>
              <w:rPr>
                <w:b/>
              </w:rPr>
            </w:pPr>
            <w:r>
              <w:rPr>
                <w:b/>
              </w:rPr>
              <w:t xml:space="preserve">Weight </w:t>
            </w:r>
            <w:r>
              <w:rPr>
                <w:b/>
              </w:rPr>
              <w:t>(Marks)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0A491FDB" w14:textId="77777777" w:rsidR="00961D3D" w:rsidRDefault="00853379">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257D00E" w14:textId="77777777" w:rsidR="00961D3D" w:rsidRDefault="00853379">
            <w:pPr>
              <w:spacing w:line="312" w:lineRule="auto"/>
              <w:rPr>
                <w:b/>
              </w:rPr>
            </w:pPr>
            <w:r>
              <w:rPr>
                <w:b/>
              </w:rPr>
              <w:t>Relevant Learning Outcome</w:t>
            </w:r>
          </w:p>
        </w:tc>
      </w:tr>
      <w:tr w:rsidR="00885B5D" w14:paraId="78FC3686"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2E94833E" w14:textId="77777777" w:rsidR="00885B5D" w:rsidRDefault="00885B5D" w:rsidP="00885B5D">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27BB17A" w14:textId="77777777" w:rsidR="00885B5D" w:rsidRDefault="00885B5D" w:rsidP="00885B5D">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2E544188" w14:textId="77777777" w:rsidR="00885B5D" w:rsidRDefault="00885B5D" w:rsidP="00885B5D">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7162B853" w14:textId="77777777" w:rsidR="00885B5D" w:rsidRDefault="00885B5D" w:rsidP="00885B5D">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734631A6" w14:textId="68FD920C" w:rsidR="00885B5D" w:rsidRDefault="00885B5D" w:rsidP="00885B5D">
            <w:pPr>
              <w:spacing w:line="312" w:lineRule="auto"/>
              <w:jc w:val="center"/>
            </w:pPr>
            <w:r w:rsidRPr="00BD6CD6">
              <w:rPr>
                <w:noProof/>
              </w:rPr>
              <w:t>5&amp;10</w:t>
            </w:r>
          </w:p>
        </w:tc>
        <w:tc>
          <w:tcPr>
            <w:tcW w:w="2385" w:type="dxa"/>
            <w:tcBorders>
              <w:top w:val="single" w:sz="4" w:space="0" w:color="000000"/>
              <w:left w:val="single" w:sz="4" w:space="0" w:color="000000"/>
              <w:bottom w:val="single" w:sz="4" w:space="0" w:color="000000"/>
              <w:right w:val="single" w:sz="4" w:space="0" w:color="000000"/>
            </w:tcBorders>
            <w:vAlign w:val="center"/>
          </w:tcPr>
          <w:p w14:paraId="66EBA3EA" w14:textId="3383E5CC" w:rsidR="00885B5D" w:rsidRDefault="00885B5D" w:rsidP="00885B5D">
            <w:pPr>
              <w:spacing w:line="312" w:lineRule="auto"/>
            </w:pPr>
            <w:r>
              <w:rPr>
                <w:rFonts w:hint="cs"/>
                <w:noProof/>
                <w:rtl/>
              </w:rPr>
              <w:t>6&amp;5 / 3&amp;2&amp;1</w:t>
            </w:r>
          </w:p>
        </w:tc>
      </w:tr>
      <w:tr w:rsidR="00885B5D" w14:paraId="46E4B72A"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EC4AFCE" w14:textId="77777777" w:rsidR="00885B5D" w:rsidRDefault="00885B5D" w:rsidP="00885B5D">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A997F39" w14:textId="77777777" w:rsidR="00885B5D" w:rsidRDefault="00885B5D" w:rsidP="00885B5D">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4DB2A49E" w14:textId="77777777" w:rsidR="00885B5D" w:rsidRDefault="00885B5D" w:rsidP="00885B5D">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5962255A" w14:textId="77777777" w:rsidR="00885B5D" w:rsidRDefault="00885B5D" w:rsidP="00885B5D">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253FD360" w14:textId="168D8994" w:rsidR="00885B5D" w:rsidRDefault="00885B5D" w:rsidP="00885B5D">
            <w:pPr>
              <w:spacing w:line="312" w:lineRule="auto"/>
              <w:jc w:val="center"/>
            </w:pPr>
            <w:r w:rsidRPr="00BD6CD6">
              <w:rPr>
                <w:noProof/>
              </w:rPr>
              <w:t>3 &amp;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1C9CD003" w14:textId="0DF4AFA1" w:rsidR="00885B5D" w:rsidRDefault="00885B5D" w:rsidP="00885B5D">
            <w:pPr>
              <w:spacing w:line="312" w:lineRule="auto"/>
            </w:pPr>
            <w:r w:rsidRPr="00BD6CD6">
              <w:rPr>
                <w:noProof/>
              </w:rPr>
              <w:t>2&amp;4&amp;7</w:t>
            </w:r>
          </w:p>
        </w:tc>
      </w:tr>
      <w:tr w:rsidR="00885B5D" w14:paraId="190D0D6E" w14:textId="77777777" w:rsidTr="000F6A6E">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F53A950" w14:textId="77777777" w:rsidR="00885B5D" w:rsidRDefault="00885B5D" w:rsidP="00885B5D">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79340D8" w14:textId="25D5662B" w:rsidR="00885B5D" w:rsidRDefault="00DE56C8" w:rsidP="00885B5D">
            <w:pPr>
              <w:spacing w:line="312" w:lineRule="auto"/>
              <w:rPr>
                <w:b/>
              </w:rPr>
            </w:pPr>
            <w:r>
              <w:rPr>
                <w:b/>
              </w:rPr>
              <w:t xml:space="preserve">Discussion </w:t>
            </w:r>
          </w:p>
        </w:tc>
        <w:tc>
          <w:tcPr>
            <w:tcW w:w="1620" w:type="dxa"/>
            <w:tcBorders>
              <w:top w:val="single" w:sz="4" w:space="0" w:color="000000"/>
              <w:left w:val="single" w:sz="4" w:space="0" w:color="000000"/>
              <w:bottom w:val="single" w:sz="4" w:space="0" w:color="000000"/>
              <w:right w:val="nil"/>
            </w:tcBorders>
            <w:vAlign w:val="center"/>
          </w:tcPr>
          <w:p w14:paraId="472B960E" w14:textId="27F0031F" w:rsidR="00885B5D" w:rsidRDefault="00DE56C8" w:rsidP="00885B5D">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6E286D07" w14:textId="77777777" w:rsidR="00885B5D" w:rsidRDefault="00885B5D" w:rsidP="00885B5D">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1FEB8C7F" w14:textId="52108917" w:rsidR="00885B5D" w:rsidRDefault="00DE56C8" w:rsidP="00885B5D">
            <w:pPr>
              <w:spacing w:line="312" w:lineRule="auto"/>
              <w:jc w:val="center"/>
            </w:pPr>
            <w:r>
              <w:t>2 &amp; 6</w:t>
            </w:r>
          </w:p>
        </w:tc>
        <w:tc>
          <w:tcPr>
            <w:tcW w:w="2385" w:type="dxa"/>
            <w:tcBorders>
              <w:top w:val="single" w:sz="4" w:space="0" w:color="000000"/>
              <w:left w:val="single" w:sz="4" w:space="0" w:color="000000"/>
              <w:bottom w:val="single" w:sz="4" w:space="0" w:color="000000"/>
              <w:right w:val="single" w:sz="4" w:space="0" w:color="000000"/>
            </w:tcBorders>
            <w:vAlign w:val="center"/>
          </w:tcPr>
          <w:p w14:paraId="2A79ADCB" w14:textId="516F533F" w:rsidR="00885B5D" w:rsidRDefault="00DE56C8" w:rsidP="00885B5D">
            <w:pPr>
              <w:spacing w:line="312" w:lineRule="auto"/>
            </w:pPr>
            <w:r>
              <w:t>1&amp;2&amp;4</w:t>
            </w:r>
          </w:p>
        </w:tc>
      </w:tr>
      <w:tr w:rsidR="00885B5D" w14:paraId="206E4A52"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24C8EFC8" w14:textId="77777777" w:rsidR="00885B5D" w:rsidRDefault="00885B5D" w:rsidP="00885B5D">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BA395AF" w14:textId="77777777" w:rsidR="00885B5D" w:rsidRDefault="00885B5D" w:rsidP="00885B5D">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5DB24618" w14:textId="77777777" w:rsidR="00885B5D" w:rsidRDefault="00885B5D" w:rsidP="00885B5D">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1B37F9A9" w14:textId="77777777" w:rsidR="00885B5D" w:rsidRDefault="00885B5D" w:rsidP="00885B5D">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4D71944C" w14:textId="55F03433" w:rsidR="00885B5D" w:rsidRDefault="00885B5D" w:rsidP="00885B5D">
            <w:pPr>
              <w:spacing w:line="312" w:lineRule="auto"/>
              <w:jc w:val="center"/>
            </w:pPr>
            <w:r>
              <w:t>14</w:t>
            </w:r>
          </w:p>
        </w:tc>
        <w:tc>
          <w:tcPr>
            <w:tcW w:w="2385" w:type="dxa"/>
            <w:tcBorders>
              <w:top w:val="single" w:sz="4" w:space="0" w:color="000000"/>
              <w:left w:val="single" w:sz="4" w:space="0" w:color="000000"/>
              <w:bottom w:val="single" w:sz="4" w:space="0" w:color="000000"/>
              <w:right w:val="single" w:sz="4" w:space="0" w:color="000000"/>
            </w:tcBorders>
            <w:vAlign w:val="center"/>
          </w:tcPr>
          <w:p w14:paraId="19530187" w14:textId="15F21D31" w:rsidR="00885B5D" w:rsidRDefault="00885B5D" w:rsidP="00885B5D">
            <w:pPr>
              <w:spacing w:line="312" w:lineRule="auto"/>
            </w:pPr>
            <w:r>
              <w:t>All</w:t>
            </w:r>
          </w:p>
        </w:tc>
      </w:tr>
      <w:tr w:rsidR="00885B5D" w14:paraId="6ACF9B9E"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4226010F" w14:textId="77777777" w:rsidR="00885B5D" w:rsidRDefault="00885B5D" w:rsidP="00885B5D">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7036B0D" w14:textId="77777777" w:rsidR="00885B5D" w:rsidRDefault="00885B5D" w:rsidP="00885B5D">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692E99F4" w14:textId="77777777" w:rsidR="00885B5D" w:rsidRDefault="00885B5D" w:rsidP="00885B5D">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3BD50360" w14:textId="77777777" w:rsidR="00885B5D" w:rsidRDefault="00885B5D" w:rsidP="00885B5D">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75EF5CA1" w14:textId="3CD9CE13" w:rsidR="00885B5D" w:rsidRDefault="00885B5D" w:rsidP="00885B5D">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7AC175C2" w14:textId="07709495" w:rsidR="00885B5D" w:rsidRDefault="00885B5D" w:rsidP="00885B5D">
            <w:pPr>
              <w:spacing w:line="312" w:lineRule="auto"/>
            </w:pPr>
            <w:r>
              <w:rPr>
                <w:rFonts w:hint="cs"/>
                <w:noProof/>
                <w:rtl/>
              </w:rPr>
              <w:t>4-1</w:t>
            </w:r>
          </w:p>
        </w:tc>
      </w:tr>
      <w:tr w:rsidR="00885B5D" w14:paraId="38829997"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991FE40" w14:textId="77777777" w:rsidR="00885B5D" w:rsidRDefault="00885B5D" w:rsidP="00885B5D">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0D3AED9" w14:textId="77777777" w:rsidR="00885B5D" w:rsidRDefault="00885B5D" w:rsidP="00885B5D">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43E78D41" w14:textId="77777777" w:rsidR="00885B5D" w:rsidRDefault="00885B5D" w:rsidP="00885B5D">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2522C8F6" w14:textId="77777777" w:rsidR="00885B5D" w:rsidRDefault="00885B5D" w:rsidP="00885B5D">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428450BF" w14:textId="0B534231" w:rsidR="00885B5D" w:rsidRDefault="00885B5D" w:rsidP="00885B5D">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691A7EE2" w14:textId="3D5700E3" w:rsidR="00885B5D" w:rsidRDefault="00885B5D" w:rsidP="00885B5D">
            <w:pPr>
              <w:spacing w:line="312" w:lineRule="auto"/>
            </w:pPr>
            <w:r>
              <w:t>All</w:t>
            </w:r>
          </w:p>
        </w:tc>
      </w:tr>
      <w:tr w:rsidR="00961D3D" w14:paraId="28DBF999"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054B0881" w14:textId="77777777" w:rsidR="00961D3D" w:rsidRDefault="00853379">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2A91FDC1" w14:textId="77777777" w:rsidR="00961D3D" w:rsidRDefault="00853379">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3DC09421" w14:textId="77777777" w:rsidR="00961D3D" w:rsidRDefault="00961D3D">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1FFF869D" w14:textId="77777777" w:rsidR="00961D3D" w:rsidRDefault="00961D3D">
            <w:pPr>
              <w:spacing w:line="312" w:lineRule="auto"/>
            </w:pPr>
          </w:p>
        </w:tc>
      </w:tr>
    </w:tbl>
    <w:p w14:paraId="1A031DC7" w14:textId="77777777" w:rsidR="00961D3D" w:rsidRDefault="00961D3D">
      <w:pPr>
        <w:spacing w:after="0" w:line="312" w:lineRule="auto"/>
        <w:rPr>
          <w:b/>
          <w:color w:val="000000"/>
          <w:sz w:val="16"/>
          <w:szCs w:val="16"/>
        </w:rPr>
      </w:pPr>
    </w:p>
    <w:p w14:paraId="049A21CE" w14:textId="77777777" w:rsidR="00961D3D" w:rsidRDefault="00961D3D">
      <w:pPr>
        <w:spacing w:after="0" w:line="312" w:lineRule="auto"/>
        <w:rPr>
          <w:b/>
          <w:color w:val="000000"/>
          <w:sz w:val="16"/>
          <w:szCs w:val="16"/>
        </w:rPr>
      </w:pPr>
    </w:p>
    <w:p w14:paraId="15C90491" w14:textId="77777777" w:rsidR="002A5FA1" w:rsidRDefault="002A5FA1">
      <w:pPr>
        <w:spacing w:after="0" w:line="312" w:lineRule="auto"/>
        <w:rPr>
          <w:b/>
          <w:color w:val="000000"/>
          <w:sz w:val="16"/>
          <w:szCs w:val="16"/>
        </w:rPr>
      </w:pPr>
    </w:p>
    <w:p w14:paraId="11CD828D" w14:textId="77777777" w:rsidR="002A5FA1" w:rsidRDefault="002A5FA1">
      <w:pPr>
        <w:spacing w:after="0" w:line="312" w:lineRule="auto"/>
        <w:rPr>
          <w:b/>
          <w:color w:val="000000"/>
          <w:sz w:val="16"/>
          <w:szCs w:val="16"/>
        </w:rPr>
      </w:pPr>
    </w:p>
    <w:p w14:paraId="2CC04064" w14:textId="77777777" w:rsidR="002A5FA1" w:rsidRDefault="002A5FA1">
      <w:pPr>
        <w:spacing w:after="0" w:line="312" w:lineRule="auto"/>
        <w:rPr>
          <w:b/>
          <w:color w:val="000000"/>
          <w:sz w:val="16"/>
          <w:szCs w:val="16"/>
        </w:rPr>
      </w:pPr>
    </w:p>
    <w:p w14:paraId="6682942C" w14:textId="77777777" w:rsidR="002A5FA1" w:rsidRDefault="002A5FA1">
      <w:pPr>
        <w:spacing w:after="0" w:line="312" w:lineRule="auto"/>
        <w:rPr>
          <w:b/>
          <w:color w:val="000000"/>
          <w:sz w:val="16"/>
          <w:szCs w:val="16"/>
        </w:rPr>
      </w:pPr>
    </w:p>
    <w:p w14:paraId="27A984D7" w14:textId="77777777" w:rsidR="002A5FA1" w:rsidRDefault="002A5FA1">
      <w:pPr>
        <w:spacing w:after="0" w:line="312" w:lineRule="auto"/>
        <w:rPr>
          <w:b/>
          <w:color w:val="000000"/>
          <w:sz w:val="16"/>
          <w:szCs w:val="16"/>
        </w:rPr>
      </w:pPr>
    </w:p>
    <w:p w14:paraId="6C16E678" w14:textId="77777777" w:rsidR="002A5FA1" w:rsidRDefault="002A5FA1">
      <w:pPr>
        <w:spacing w:after="0" w:line="312" w:lineRule="auto"/>
        <w:rPr>
          <w:b/>
          <w:color w:val="000000"/>
          <w:sz w:val="16"/>
          <w:szCs w:val="16"/>
        </w:rPr>
      </w:pPr>
    </w:p>
    <w:p w14:paraId="280F8C64" w14:textId="77777777" w:rsidR="00961D3D" w:rsidRDefault="00961D3D">
      <w:pPr>
        <w:spacing w:line="276" w:lineRule="auto"/>
        <w:rPr>
          <w:b/>
          <w:color w:val="000000"/>
          <w:sz w:val="16"/>
          <w:szCs w:val="16"/>
        </w:rPr>
      </w:pPr>
    </w:p>
    <w:tbl>
      <w:tblPr>
        <w:tblStyle w:val="aff3"/>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961D3D" w14:paraId="24C15068"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6D000F3" w14:textId="178C05FB" w:rsidR="00961D3D" w:rsidRDefault="00853379" w:rsidP="008349A7">
            <w:pPr>
              <w:spacing w:line="360" w:lineRule="auto"/>
              <w:jc w:val="center"/>
              <w:rPr>
                <w:b/>
                <w:color w:val="17365D"/>
                <w:sz w:val="28"/>
                <w:szCs w:val="28"/>
              </w:rPr>
            </w:pPr>
            <w:r>
              <w:rPr>
                <w:b/>
                <w:color w:val="17365D"/>
                <w:sz w:val="28"/>
                <w:szCs w:val="28"/>
              </w:rPr>
              <w:t>Delivery Plan (</w:t>
            </w:r>
            <w:r w:rsidR="00DF5417">
              <w:rPr>
                <w:b/>
                <w:color w:val="17365D"/>
                <w:sz w:val="28"/>
                <w:szCs w:val="28"/>
              </w:rPr>
              <w:t xml:space="preserve">Theoretical </w:t>
            </w:r>
            <w:r>
              <w:rPr>
                <w:b/>
                <w:color w:val="17365D"/>
                <w:sz w:val="28"/>
                <w:szCs w:val="28"/>
              </w:rPr>
              <w:t>Weekly Syllabus)</w:t>
            </w:r>
          </w:p>
        </w:tc>
      </w:tr>
      <w:tr w:rsidR="00961D3D" w14:paraId="230ECB5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366F70" w14:textId="77777777" w:rsidR="00961D3D" w:rsidRDefault="00853379">
            <w:pPr>
              <w:spacing w:line="360" w:lineRule="auto"/>
              <w:ind w:left="-18" w:hanging="720"/>
              <w:rPr>
                <w:b/>
              </w:rPr>
            </w:pPr>
            <w:r>
              <w:rPr>
                <w:b/>
              </w:rPr>
              <w:lastRenderedPageBreak/>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E5DE45E" w14:textId="77777777" w:rsidR="00961D3D" w:rsidRDefault="00853379">
            <w:pPr>
              <w:spacing w:line="360" w:lineRule="auto"/>
              <w:rPr>
                <w:b/>
                <w:sz w:val="24"/>
                <w:szCs w:val="24"/>
              </w:rPr>
            </w:pPr>
            <w:r>
              <w:rPr>
                <w:b/>
              </w:rPr>
              <w:t>Material Covered</w:t>
            </w:r>
          </w:p>
        </w:tc>
      </w:tr>
      <w:tr w:rsidR="00961D3D" w14:paraId="2598D54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99B45FD" w14:textId="77777777" w:rsidR="00961D3D" w:rsidRDefault="00853379">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24D8A0AD" w14:textId="4D3E7270" w:rsidR="00961D3D" w:rsidRDefault="00885B5D" w:rsidP="00885B5D">
            <w:pPr>
              <w:pStyle w:val="af2"/>
            </w:pPr>
            <w:r>
              <w:rPr>
                <w:rStyle w:val="aff7"/>
              </w:rPr>
              <w:t>Introduction to Law and an Introductory Overview of the Subject</w:t>
            </w:r>
          </w:p>
        </w:tc>
      </w:tr>
      <w:tr w:rsidR="00961D3D" w14:paraId="6C4A8E1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33BDD9C" w14:textId="77777777" w:rsidR="00961D3D" w:rsidRDefault="00853379">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5AB1A66D" w14:textId="346ECC64" w:rsidR="00961D3D" w:rsidRDefault="00885B5D" w:rsidP="00885B5D">
            <w:pPr>
              <w:pStyle w:val="af2"/>
            </w:pPr>
            <w:r>
              <w:rPr>
                <w:rStyle w:val="aff7"/>
              </w:rPr>
              <w:t>Definition of the Legal Rule</w:t>
            </w:r>
          </w:p>
        </w:tc>
      </w:tr>
      <w:tr w:rsidR="00961D3D" w14:paraId="251EBBCE"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33926A7" w14:textId="77777777" w:rsidR="00961D3D" w:rsidRDefault="00853379">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428C8D8A" w14:textId="654BE4DB" w:rsidR="00961D3D" w:rsidRDefault="00885B5D" w:rsidP="00885B5D">
            <w:pPr>
              <w:pStyle w:val="af2"/>
            </w:pPr>
            <w:r>
              <w:rPr>
                <w:rStyle w:val="aff7"/>
              </w:rPr>
              <w:t>Distinguishing Law from Other Terms</w:t>
            </w:r>
          </w:p>
        </w:tc>
      </w:tr>
      <w:tr w:rsidR="00961D3D" w14:paraId="2AA3E6E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17A20F" w14:textId="77777777" w:rsidR="00961D3D" w:rsidRDefault="00853379">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50B0D338" w14:textId="24B7C5B8" w:rsidR="00961D3D" w:rsidRDefault="00885B5D" w:rsidP="00885B5D">
            <w:pPr>
              <w:pStyle w:val="af2"/>
            </w:pPr>
            <w:r>
              <w:rPr>
                <w:rStyle w:val="aff7"/>
              </w:rPr>
              <w:t>Characteristics of the Legal Rule</w:t>
            </w:r>
          </w:p>
        </w:tc>
      </w:tr>
      <w:tr w:rsidR="00961D3D" w14:paraId="1C05A22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CDE2AC5" w14:textId="77777777" w:rsidR="00961D3D" w:rsidRDefault="00853379">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221BB543" w14:textId="46CB8CBE" w:rsidR="00961D3D" w:rsidRDefault="00885B5D" w:rsidP="00885B5D">
            <w:pPr>
              <w:pStyle w:val="af2"/>
            </w:pPr>
            <w:r>
              <w:rPr>
                <w:rStyle w:val="aff7"/>
              </w:rPr>
              <w:t>Enabling the student to understand the formulation and basis of the legal rule</w:t>
            </w:r>
          </w:p>
        </w:tc>
      </w:tr>
      <w:tr w:rsidR="00961D3D" w14:paraId="1452DD6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F2BAC8F" w14:textId="77777777" w:rsidR="00961D3D" w:rsidRDefault="00853379">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6987A85D" w14:textId="76A75532" w:rsidR="00961D3D" w:rsidRDefault="00885B5D" w:rsidP="00885B5D">
            <w:pPr>
              <w:pStyle w:val="af2"/>
            </w:pPr>
            <w:r>
              <w:rPr>
                <w:rStyle w:val="aff7"/>
              </w:rPr>
              <w:t>Sources of Law</w:t>
            </w:r>
          </w:p>
        </w:tc>
      </w:tr>
      <w:tr w:rsidR="00961D3D" w14:paraId="3C3D838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A04047E" w14:textId="77777777" w:rsidR="00961D3D" w:rsidRDefault="00853379">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172D3456" w14:textId="06AC0D99" w:rsidR="00961D3D" w:rsidRDefault="00885B5D" w:rsidP="00C827D6">
            <w:pPr>
              <w:pStyle w:val="af2"/>
            </w:pPr>
            <w:r>
              <w:t>Mid-term Exam</w:t>
            </w:r>
          </w:p>
        </w:tc>
      </w:tr>
      <w:tr w:rsidR="00961D3D" w14:paraId="5615591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EECE742" w14:textId="77777777" w:rsidR="00961D3D" w:rsidRDefault="00853379">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01708E72" w14:textId="46710DFF" w:rsidR="00961D3D" w:rsidRDefault="00885B5D" w:rsidP="00885B5D">
            <w:pPr>
              <w:pStyle w:val="af2"/>
            </w:pPr>
            <w:r>
              <w:rPr>
                <w:rStyle w:val="aff7"/>
              </w:rPr>
              <w:t>Types of Legislation</w:t>
            </w:r>
          </w:p>
        </w:tc>
      </w:tr>
      <w:tr w:rsidR="00961D3D" w14:paraId="2069E2A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C08CC76" w14:textId="77777777" w:rsidR="00961D3D" w:rsidRDefault="00853379">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489893C6" w14:textId="644F8EB2" w:rsidR="00961D3D" w:rsidRDefault="00885B5D" w:rsidP="00885B5D">
            <w:pPr>
              <w:pStyle w:val="af2"/>
            </w:pPr>
            <w:r>
              <w:rPr>
                <w:rStyle w:val="aff7"/>
              </w:rPr>
              <w:t>Methods of Enacting Legislation</w:t>
            </w:r>
          </w:p>
        </w:tc>
      </w:tr>
      <w:tr w:rsidR="00961D3D" w14:paraId="5E59781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92904B3" w14:textId="77777777" w:rsidR="00961D3D" w:rsidRDefault="00853379">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55A60D4F" w14:textId="4AF45FDD" w:rsidR="00961D3D" w:rsidRDefault="00885B5D" w:rsidP="00885B5D">
            <w:pPr>
              <w:pStyle w:val="af2"/>
            </w:pPr>
            <w:r>
              <w:rPr>
                <w:rStyle w:val="aff7"/>
              </w:rPr>
              <w:t>Scope of Application of Legislation</w:t>
            </w:r>
          </w:p>
        </w:tc>
      </w:tr>
      <w:tr w:rsidR="00961D3D" w14:paraId="7CF2E2A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9604BB8" w14:textId="77777777" w:rsidR="00961D3D" w:rsidRDefault="00853379">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6E458B03" w14:textId="743BC739" w:rsidR="00961D3D" w:rsidRDefault="00B62344" w:rsidP="00B62344">
            <w:pPr>
              <w:pStyle w:val="af2"/>
            </w:pPr>
            <w:r>
              <w:rPr>
                <w:rStyle w:val="aff7"/>
              </w:rPr>
              <w:t>Repeal of Legislation</w:t>
            </w:r>
          </w:p>
        </w:tc>
      </w:tr>
      <w:tr w:rsidR="00961D3D" w14:paraId="7749C85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CED341A" w14:textId="77777777" w:rsidR="00961D3D" w:rsidRDefault="00853379">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02F4756F" w14:textId="1504C38F" w:rsidR="00961D3D" w:rsidRDefault="00B62344" w:rsidP="00B62344">
            <w:pPr>
              <w:pStyle w:val="af2"/>
            </w:pPr>
            <w:r>
              <w:rPr>
                <w:rStyle w:val="aff7"/>
              </w:rPr>
              <w:t>Codification</w:t>
            </w:r>
          </w:p>
        </w:tc>
      </w:tr>
      <w:tr w:rsidR="00961D3D" w14:paraId="084F96C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497811B" w14:textId="77777777" w:rsidR="00961D3D" w:rsidRDefault="00853379">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2340CEF0" w14:textId="36BAED99" w:rsidR="00961D3D" w:rsidRPr="00181150" w:rsidRDefault="00B62344" w:rsidP="00B62344">
            <w:pPr>
              <w:pStyle w:val="af2"/>
            </w:pPr>
            <w:r>
              <w:rPr>
                <w:rStyle w:val="aff7"/>
              </w:rPr>
              <w:t>Custom and Its Types</w:t>
            </w:r>
          </w:p>
        </w:tc>
      </w:tr>
      <w:tr w:rsidR="00961D3D" w14:paraId="6D4DFAB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057C547" w14:textId="77777777" w:rsidR="00961D3D" w:rsidRDefault="00853379">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72381A18" w14:textId="46904823" w:rsidR="00961D3D" w:rsidRPr="00B62344" w:rsidRDefault="00B62344" w:rsidP="00B62344">
            <w:pPr>
              <w:pStyle w:val="af2"/>
            </w:pPr>
            <w:r>
              <w:rPr>
                <w:rStyle w:val="aff7"/>
              </w:rPr>
              <w:t>Sharia and Principles of Justice</w:t>
            </w:r>
          </w:p>
        </w:tc>
      </w:tr>
      <w:tr w:rsidR="00961D3D" w14:paraId="27A5702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398ED6A" w14:textId="77777777" w:rsidR="00961D3D" w:rsidRDefault="00853379">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7CD8E3BB" w14:textId="697BB38A" w:rsidR="00961D3D" w:rsidRPr="0001324A" w:rsidRDefault="00B62344" w:rsidP="00B62344">
            <w:pPr>
              <w:pStyle w:val="af2"/>
            </w:pPr>
            <w:r>
              <w:rPr>
                <w:rStyle w:val="aff7"/>
              </w:rPr>
              <w:t>Branches of Law and Classification of Legal Rules</w:t>
            </w:r>
          </w:p>
        </w:tc>
      </w:tr>
      <w:tr w:rsidR="00961D3D" w14:paraId="4FFFA5F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0CD2FEA" w14:textId="77777777" w:rsidR="00961D3D" w:rsidRDefault="00853379">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2AB3D503" w14:textId="6CE0C779" w:rsidR="00961D3D" w:rsidRPr="0001324A" w:rsidRDefault="00B62344" w:rsidP="00C827D6">
            <w:pPr>
              <w:pStyle w:val="af2"/>
            </w:pPr>
            <w:r>
              <w:rPr>
                <w:b/>
              </w:rPr>
              <w:t>Preparatory week before the final Exam</w:t>
            </w:r>
          </w:p>
        </w:tc>
      </w:tr>
    </w:tbl>
    <w:p w14:paraId="1D8FA2D8" w14:textId="77777777" w:rsidR="00961D3D" w:rsidRPr="00DF5417" w:rsidRDefault="00961D3D" w:rsidP="00DF5417">
      <w:pPr>
        <w:jc w:val="center"/>
        <w:rPr>
          <w:sz w:val="16"/>
          <w:szCs w:val="16"/>
        </w:rPr>
      </w:pPr>
    </w:p>
    <w:tbl>
      <w:tblPr>
        <w:tblStyle w:val="aff4"/>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961D3D" w14:paraId="1532E2E4"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B9E5BC1" w14:textId="005532F1" w:rsidR="00961D3D" w:rsidRDefault="00853379" w:rsidP="008349A7">
            <w:pPr>
              <w:spacing w:line="276" w:lineRule="auto"/>
              <w:jc w:val="center"/>
              <w:rPr>
                <w:b/>
                <w:color w:val="17365D"/>
                <w:sz w:val="28"/>
                <w:szCs w:val="28"/>
              </w:rPr>
            </w:pPr>
            <w:r>
              <w:rPr>
                <w:b/>
                <w:color w:val="17365D"/>
                <w:sz w:val="28"/>
                <w:szCs w:val="28"/>
              </w:rPr>
              <w:t>Delivery Plan (Weekly Lab. Syllabus)</w:t>
            </w:r>
          </w:p>
        </w:tc>
      </w:tr>
      <w:tr w:rsidR="00961D3D" w14:paraId="51184A1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C370E42" w14:textId="77777777" w:rsidR="00961D3D" w:rsidRDefault="00853379">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72AD41D" w14:textId="77777777" w:rsidR="00961D3D" w:rsidRDefault="00853379">
            <w:pPr>
              <w:spacing w:line="360" w:lineRule="auto"/>
              <w:rPr>
                <w:b/>
                <w:sz w:val="24"/>
                <w:szCs w:val="24"/>
              </w:rPr>
            </w:pPr>
            <w:r>
              <w:rPr>
                <w:b/>
              </w:rPr>
              <w:t>Material Covered</w:t>
            </w:r>
          </w:p>
        </w:tc>
      </w:tr>
      <w:tr w:rsidR="00961D3D" w14:paraId="0AA7B0C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BDED089" w14:textId="77777777" w:rsidR="00961D3D" w:rsidRDefault="00853379">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1DF2E77F" w14:textId="50343800" w:rsidR="00961D3D" w:rsidRPr="00C827D6" w:rsidRDefault="00961D3D" w:rsidP="008349A7">
            <w:pPr>
              <w:pStyle w:val="af2"/>
              <w:ind w:left="720"/>
            </w:pPr>
          </w:p>
        </w:tc>
      </w:tr>
      <w:tr w:rsidR="00961D3D" w14:paraId="758FC03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E36951E" w14:textId="77777777" w:rsidR="00961D3D" w:rsidRDefault="00853379">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6F038845" w14:textId="7816F776" w:rsidR="00961D3D" w:rsidRPr="00C827D6" w:rsidRDefault="00961D3D" w:rsidP="008349A7">
            <w:pPr>
              <w:pStyle w:val="af2"/>
              <w:ind w:left="720"/>
            </w:pPr>
          </w:p>
        </w:tc>
      </w:tr>
      <w:tr w:rsidR="00961D3D" w14:paraId="7C2BD273"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6CEEA0F" w14:textId="77777777" w:rsidR="00961D3D" w:rsidRDefault="00853379">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6AF60BB3" w14:textId="24205564" w:rsidR="00961D3D" w:rsidRPr="00C827D6" w:rsidRDefault="00961D3D" w:rsidP="008349A7">
            <w:pPr>
              <w:pStyle w:val="af2"/>
              <w:ind w:left="720"/>
            </w:pPr>
          </w:p>
        </w:tc>
      </w:tr>
      <w:tr w:rsidR="00961D3D" w14:paraId="705C130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83592DE" w14:textId="77777777" w:rsidR="00961D3D" w:rsidRDefault="00853379">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7A5029AF" w14:textId="0778A9FC" w:rsidR="00961D3D" w:rsidRPr="00C827D6" w:rsidRDefault="00961D3D" w:rsidP="008349A7">
            <w:pPr>
              <w:pStyle w:val="af2"/>
              <w:ind w:left="720"/>
            </w:pPr>
          </w:p>
        </w:tc>
      </w:tr>
      <w:tr w:rsidR="00961D3D" w14:paraId="08CCD14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7523E6C" w14:textId="77777777" w:rsidR="00961D3D" w:rsidRDefault="00853379">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4931711A" w14:textId="3B1DD50E" w:rsidR="00961D3D" w:rsidRPr="00C827D6" w:rsidRDefault="00961D3D" w:rsidP="008349A7">
            <w:pPr>
              <w:pStyle w:val="af2"/>
              <w:ind w:left="720"/>
            </w:pPr>
          </w:p>
        </w:tc>
      </w:tr>
      <w:tr w:rsidR="00961D3D" w14:paraId="2AEA3E9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4867587" w14:textId="77777777" w:rsidR="00961D3D" w:rsidRDefault="00853379">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25578DDE" w14:textId="02834FE2" w:rsidR="00961D3D" w:rsidRPr="00C827D6" w:rsidRDefault="00961D3D" w:rsidP="008349A7">
            <w:pPr>
              <w:pStyle w:val="af2"/>
              <w:ind w:left="720"/>
            </w:pPr>
          </w:p>
        </w:tc>
      </w:tr>
      <w:tr w:rsidR="00961D3D" w14:paraId="722995C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770D304" w14:textId="77777777" w:rsidR="00961D3D" w:rsidRDefault="00853379">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3E5C3352" w14:textId="029C43C2" w:rsidR="00961D3D" w:rsidRPr="00C827D6" w:rsidRDefault="00961D3D" w:rsidP="008349A7">
            <w:pPr>
              <w:pStyle w:val="af2"/>
              <w:ind w:left="720"/>
            </w:pPr>
          </w:p>
        </w:tc>
      </w:tr>
    </w:tbl>
    <w:p w14:paraId="4064981D" w14:textId="77777777" w:rsidR="00961D3D" w:rsidRPr="00DF5417" w:rsidRDefault="00961D3D">
      <w:pPr>
        <w:tabs>
          <w:tab w:val="center" w:pos="3870"/>
        </w:tabs>
        <w:spacing w:after="0" w:line="360" w:lineRule="auto"/>
        <w:ind w:left="1985"/>
        <w:jc w:val="both"/>
        <w:rPr>
          <w:b/>
          <w:sz w:val="16"/>
          <w:szCs w:val="16"/>
        </w:rPr>
      </w:pPr>
    </w:p>
    <w:tbl>
      <w:tblPr>
        <w:tblStyle w:val="aff5"/>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961D3D" w14:paraId="21F582B6"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381F4060" w14:textId="482383AA" w:rsidR="00961D3D" w:rsidRDefault="00853379" w:rsidP="008349A7">
            <w:pPr>
              <w:spacing w:line="276" w:lineRule="auto"/>
              <w:jc w:val="center"/>
              <w:rPr>
                <w:b/>
                <w:color w:val="17365D"/>
                <w:sz w:val="28"/>
                <w:szCs w:val="28"/>
              </w:rPr>
            </w:pPr>
            <w:r>
              <w:rPr>
                <w:b/>
                <w:color w:val="17365D"/>
                <w:sz w:val="28"/>
                <w:szCs w:val="28"/>
              </w:rPr>
              <w:t>Learning and Teaching Resources</w:t>
            </w:r>
          </w:p>
        </w:tc>
      </w:tr>
      <w:tr w:rsidR="00961D3D" w14:paraId="4B900E9F" w14:textId="77777777">
        <w:tc>
          <w:tcPr>
            <w:tcW w:w="1935" w:type="dxa"/>
            <w:tcBorders>
              <w:top w:val="single" w:sz="4" w:space="0" w:color="000000"/>
              <w:left w:val="single" w:sz="4" w:space="0" w:color="000000"/>
              <w:bottom w:val="single" w:sz="4" w:space="0" w:color="000000"/>
              <w:right w:val="nil"/>
            </w:tcBorders>
            <w:vAlign w:val="center"/>
          </w:tcPr>
          <w:p w14:paraId="62A43FCE" w14:textId="77777777" w:rsidR="00961D3D" w:rsidRDefault="00961D3D">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5230AACF" w14:textId="77777777" w:rsidR="00961D3D" w:rsidRDefault="00853379">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015B366" w14:textId="77777777" w:rsidR="00961D3D" w:rsidRDefault="00853379">
            <w:pPr>
              <w:spacing w:line="312" w:lineRule="auto"/>
              <w:jc w:val="center"/>
              <w:rPr>
                <w:b/>
              </w:rPr>
            </w:pPr>
            <w:r>
              <w:rPr>
                <w:b/>
              </w:rPr>
              <w:t>Available in the Library?</w:t>
            </w:r>
          </w:p>
        </w:tc>
      </w:tr>
      <w:tr w:rsidR="00961D3D" w14:paraId="0C524B37"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708DB6EF" w14:textId="77777777" w:rsidR="00961D3D" w:rsidRDefault="00853379">
            <w:pPr>
              <w:spacing w:line="312" w:lineRule="auto"/>
              <w:ind w:left="90"/>
              <w:rPr>
                <w:b/>
              </w:rPr>
            </w:pPr>
            <w:r>
              <w:rPr>
                <w:b/>
              </w:rPr>
              <w:lastRenderedPageBreak/>
              <w:t>Required Texts</w:t>
            </w:r>
          </w:p>
        </w:tc>
        <w:tc>
          <w:tcPr>
            <w:tcW w:w="5865" w:type="dxa"/>
            <w:tcBorders>
              <w:top w:val="single" w:sz="4" w:space="0" w:color="000000"/>
              <w:left w:val="single" w:sz="4" w:space="0" w:color="000000"/>
              <w:bottom w:val="single" w:sz="4" w:space="0" w:color="000000"/>
              <w:right w:val="nil"/>
            </w:tcBorders>
            <w:vAlign w:val="center"/>
          </w:tcPr>
          <w:p w14:paraId="07AFF27A" w14:textId="06EBDC7B" w:rsidR="00961D3D" w:rsidRDefault="00B62344" w:rsidP="00B62344">
            <w:pPr>
              <w:pStyle w:val="af2"/>
            </w:pPr>
            <w:r>
              <w:rPr>
                <w:rStyle w:val="aff7"/>
              </w:rPr>
              <w:t>Abdulbaqi Al-Bakri and Assistant Professor Zuhair Al-Bashir,</w:t>
            </w:r>
            <w:r>
              <w:rPr>
                <w:rStyle w:val="apple-converted-space"/>
                <w:b/>
                <w:bCs/>
              </w:rPr>
              <w:t> </w:t>
            </w:r>
            <w:r>
              <w:rPr>
                <w:rStyle w:val="aff8"/>
                <w:b/>
                <w:bCs/>
              </w:rPr>
              <w:t>Introduction to the Study of Law</w:t>
            </w:r>
            <w:r>
              <w:rPr>
                <w:rStyle w:val="aff7"/>
              </w:rPr>
              <w:t>, University of Baghdad, Beit Al-Hikma, 1989.</w:t>
            </w:r>
          </w:p>
        </w:tc>
        <w:tc>
          <w:tcPr>
            <w:tcW w:w="2715" w:type="dxa"/>
            <w:tcBorders>
              <w:top w:val="single" w:sz="4" w:space="0" w:color="000000"/>
              <w:left w:val="single" w:sz="4" w:space="0" w:color="000000"/>
              <w:bottom w:val="single" w:sz="4" w:space="0" w:color="000000"/>
              <w:right w:val="single" w:sz="4" w:space="0" w:color="000000"/>
            </w:tcBorders>
            <w:vAlign w:val="center"/>
          </w:tcPr>
          <w:p w14:paraId="03F5EB58" w14:textId="77777777" w:rsidR="00961D3D" w:rsidRDefault="00853379">
            <w:pPr>
              <w:spacing w:line="312" w:lineRule="auto"/>
              <w:jc w:val="center"/>
              <w:rPr>
                <w:color w:val="FF0000"/>
              </w:rPr>
            </w:pPr>
            <w:r>
              <w:t>Yes</w:t>
            </w:r>
          </w:p>
        </w:tc>
      </w:tr>
      <w:tr w:rsidR="00961D3D" w14:paraId="608AA48B"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4C1C31F4" w14:textId="77777777" w:rsidR="00961D3D" w:rsidRDefault="00853379">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3DCCAA15" w14:textId="77777777" w:rsidR="00B62344" w:rsidRDefault="00B62344" w:rsidP="00B62344">
            <w:pPr>
              <w:pStyle w:val="af2"/>
            </w:pPr>
            <w:r>
              <w:rPr>
                <w:rStyle w:val="aff7"/>
              </w:rPr>
              <w:t>Dr. Saeed Abdulkarim Mubarak,</w:t>
            </w:r>
            <w:r>
              <w:rPr>
                <w:rStyle w:val="apple-converted-space"/>
                <w:b/>
                <w:bCs/>
              </w:rPr>
              <w:t> </w:t>
            </w:r>
            <w:r>
              <w:rPr>
                <w:rStyle w:val="aff8"/>
                <w:b/>
                <w:bCs/>
              </w:rPr>
              <w:t>Principles of Law</w:t>
            </w:r>
            <w:r>
              <w:rPr>
                <w:rStyle w:val="aff7"/>
              </w:rPr>
              <w:t>, University of Mosul Press, 1982.</w:t>
            </w:r>
          </w:p>
          <w:p w14:paraId="75883F8C" w14:textId="49AECE08" w:rsidR="00961D3D" w:rsidRDefault="00961D3D" w:rsidP="00703A6C">
            <w:pPr>
              <w:spacing w:line="312" w:lineRule="auto"/>
            </w:pPr>
          </w:p>
        </w:tc>
        <w:tc>
          <w:tcPr>
            <w:tcW w:w="2715" w:type="dxa"/>
            <w:tcBorders>
              <w:top w:val="single" w:sz="4" w:space="0" w:color="000000"/>
              <w:left w:val="single" w:sz="4" w:space="0" w:color="000000"/>
              <w:bottom w:val="single" w:sz="4" w:space="0" w:color="000000"/>
              <w:right w:val="single" w:sz="4" w:space="0" w:color="000000"/>
            </w:tcBorders>
            <w:vAlign w:val="center"/>
          </w:tcPr>
          <w:p w14:paraId="06FADA05" w14:textId="28879097" w:rsidR="00961D3D" w:rsidRDefault="00B62344">
            <w:pPr>
              <w:spacing w:line="312" w:lineRule="auto"/>
              <w:jc w:val="center"/>
            </w:pPr>
            <w:r>
              <w:t>Yes</w:t>
            </w:r>
          </w:p>
        </w:tc>
      </w:tr>
      <w:tr w:rsidR="00961D3D" w14:paraId="29DAEC0A"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41D74136" w14:textId="77777777" w:rsidR="00961D3D" w:rsidRDefault="00853379">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12B6C074" w14:textId="77777777" w:rsidR="00B62344" w:rsidRPr="00BD6CD6" w:rsidRDefault="00B62344" w:rsidP="00B62344">
            <w:pPr>
              <w:spacing w:line="312" w:lineRule="auto"/>
              <w:ind w:left="180"/>
              <w:rPr>
                <w:noProof/>
                <w:rtl/>
              </w:rPr>
            </w:pPr>
            <w:r w:rsidRPr="00BD6CD6">
              <w:rPr>
                <w:noProof/>
              </w:rPr>
              <w:t>https://islamicramadicollege.uoanbar.edu.iq/catalog/file/lectures</w:t>
            </w:r>
            <w:r w:rsidRPr="00BD6CD6">
              <w:rPr>
                <w:noProof/>
                <w:rtl/>
              </w:rPr>
              <w:t>2020</w:t>
            </w:r>
            <w:r w:rsidRPr="00BD6CD6">
              <w:rPr>
                <w:noProof/>
              </w:rPr>
              <w:t>/fiqh/Entrance</w:t>
            </w:r>
            <w:r w:rsidRPr="00BD6CD6">
              <w:rPr>
                <w:noProof/>
                <w:rtl/>
              </w:rPr>
              <w:t>%20</w:t>
            </w:r>
            <w:r w:rsidRPr="00BD6CD6">
              <w:rPr>
                <w:noProof/>
              </w:rPr>
              <w:t>to</w:t>
            </w:r>
            <w:r w:rsidRPr="00BD6CD6">
              <w:rPr>
                <w:noProof/>
                <w:rtl/>
              </w:rPr>
              <w:t>%20</w:t>
            </w:r>
            <w:r w:rsidRPr="00BD6CD6">
              <w:rPr>
                <w:noProof/>
              </w:rPr>
              <w:t>studying</w:t>
            </w:r>
            <w:r w:rsidRPr="00BD6CD6">
              <w:rPr>
                <w:noProof/>
                <w:rtl/>
              </w:rPr>
              <w:t>%20</w:t>
            </w:r>
            <w:r w:rsidRPr="00BD6CD6">
              <w:rPr>
                <w:noProof/>
              </w:rPr>
              <w:t>law.pdf</w:t>
            </w:r>
          </w:p>
          <w:p w14:paraId="79ED90DA" w14:textId="0801D46C" w:rsidR="00961D3D" w:rsidRDefault="00B62344" w:rsidP="00B62344">
            <w:pPr>
              <w:spacing w:line="312" w:lineRule="auto"/>
              <w:ind w:left="180"/>
            </w:pPr>
            <w:r w:rsidRPr="00BD6CD6">
              <w:rPr>
                <w:noProof/>
              </w:rPr>
              <w:t>https://www.slideshare.net/slideshow/ss-15681857/15681857</w:t>
            </w:r>
          </w:p>
        </w:tc>
      </w:tr>
    </w:tbl>
    <w:p w14:paraId="4E9E0463" w14:textId="77777777" w:rsidR="00961D3D" w:rsidRDefault="00961D3D">
      <w:pPr>
        <w:tabs>
          <w:tab w:val="left" w:pos="1980"/>
        </w:tabs>
        <w:ind w:left="1985"/>
        <w:jc w:val="both"/>
        <w:rPr>
          <w:b/>
          <w:sz w:val="32"/>
          <w:szCs w:val="32"/>
        </w:rPr>
      </w:pPr>
    </w:p>
    <w:tbl>
      <w:tblPr>
        <w:tblStyle w:val="aff6"/>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961D3D" w14:paraId="4ECDC0BB"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1F1B321E" w14:textId="77777777" w:rsidR="00961D3D" w:rsidRDefault="00853379">
            <w:pPr>
              <w:tabs>
                <w:tab w:val="left" w:pos="1890"/>
                <w:tab w:val="center" w:pos="4544"/>
              </w:tabs>
              <w:ind w:right="1152"/>
              <w:rPr>
                <w:b/>
                <w:sz w:val="28"/>
                <w:szCs w:val="28"/>
              </w:rPr>
            </w:pPr>
            <w:bookmarkStart w:id="1" w:name="_heading=h.30j0zll" w:colFirst="0" w:colLast="0"/>
            <w:bookmarkEnd w:id="1"/>
            <w:r>
              <w:rPr>
                <w:b/>
                <w:sz w:val="28"/>
                <w:szCs w:val="28"/>
              </w:rPr>
              <w:tab/>
            </w:r>
            <w:r>
              <w:rPr>
                <w:b/>
                <w:sz w:val="28"/>
                <w:szCs w:val="28"/>
              </w:rPr>
              <w:tab/>
              <w:t xml:space="preserve">                   Grading Scheme</w:t>
            </w:r>
          </w:p>
          <w:p w14:paraId="715E6ECE" w14:textId="77777777" w:rsidR="00961D3D" w:rsidRDefault="00853379">
            <w:pPr>
              <w:bidi/>
              <w:jc w:val="center"/>
              <w:rPr>
                <w:b/>
                <w:sz w:val="28"/>
                <w:szCs w:val="28"/>
              </w:rPr>
            </w:pPr>
            <w:r>
              <w:rPr>
                <w:b/>
                <w:color w:val="17365D"/>
                <w:sz w:val="28"/>
                <w:szCs w:val="28"/>
                <w:rtl/>
              </w:rPr>
              <w:t>مخطط الدرجات</w:t>
            </w:r>
          </w:p>
        </w:tc>
      </w:tr>
      <w:tr w:rsidR="00961D3D" w14:paraId="763F8C5C"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4667B55A" w14:textId="77777777" w:rsidR="00961D3D" w:rsidRDefault="00853379">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13A51B5C" w14:textId="77777777" w:rsidR="00961D3D" w:rsidRDefault="00853379">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40174DD9" w14:textId="77777777" w:rsidR="00961D3D" w:rsidRDefault="00853379">
            <w:pPr>
              <w:bidi/>
              <w:jc w:val="center"/>
              <w:rPr>
                <w:b/>
              </w:rPr>
            </w:pPr>
            <w:r>
              <w:rPr>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591244DD" w14:textId="77777777" w:rsidR="00961D3D" w:rsidRDefault="00853379">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2CE8B39E" w14:textId="77777777" w:rsidR="00961D3D" w:rsidRDefault="00853379">
            <w:pPr>
              <w:rPr>
                <w:b/>
              </w:rPr>
            </w:pPr>
            <w:r>
              <w:rPr>
                <w:b/>
              </w:rPr>
              <w:t>Definition</w:t>
            </w:r>
          </w:p>
        </w:tc>
      </w:tr>
      <w:tr w:rsidR="00961D3D" w14:paraId="080AE29D"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7EF8AF10" w14:textId="77777777" w:rsidR="00961D3D" w:rsidRDefault="00853379">
            <w:pPr>
              <w:rPr>
                <w:b/>
              </w:rPr>
            </w:pPr>
            <w:r>
              <w:rPr>
                <w:b/>
              </w:rPr>
              <w:t>Success Group</w:t>
            </w:r>
          </w:p>
          <w:p w14:paraId="2560EC94" w14:textId="77777777" w:rsidR="00961D3D" w:rsidRDefault="00853379">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1260B5AC" w14:textId="77777777" w:rsidR="00961D3D" w:rsidRDefault="00853379">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23263B0A" w14:textId="77777777" w:rsidR="00961D3D" w:rsidRDefault="00853379">
            <w:pPr>
              <w:bidi/>
              <w:jc w:val="center"/>
              <w:rPr>
                <w:b/>
                <w:sz w:val="24"/>
                <w:szCs w:val="24"/>
              </w:rPr>
            </w:pPr>
            <w:r>
              <w:rPr>
                <w:b/>
                <w:rtl/>
              </w:rPr>
              <w:t>امتياز</w:t>
            </w:r>
          </w:p>
        </w:tc>
        <w:tc>
          <w:tcPr>
            <w:tcW w:w="1155" w:type="dxa"/>
            <w:tcBorders>
              <w:top w:val="single" w:sz="6" w:space="0" w:color="000000"/>
              <w:left w:val="single" w:sz="6" w:space="0" w:color="000000"/>
              <w:bottom w:val="single" w:sz="6" w:space="0" w:color="000000"/>
            </w:tcBorders>
            <w:vAlign w:val="center"/>
          </w:tcPr>
          <w:p w14:paraId="0CB3A0EA" w14:textId="77777777" w:rsidR="00961D3D" w:rsidRDefault="00853379">
            <w:r>
              <w:t>90 - 100</w:t>
            </w:r>
          </w:p>
        </w:tc>
        <w:tc>
          <w:tcPr>
            <w:tcW w:w="3930" w:type="dxa"/>
            <w:tcBorders>
              <w:top w:val="single" w:sz="6" w:space="0" w:color="000000"/>
              <w:bottom w:val="single" w:sz="6" w:space="0" w:color="000000"/>
              <w:right w:val="single" w:sz="6" w:space="0" w:color="000000"/>
            </w:tcBorders>
            <w:vAlign w:val="center"/>
          </w:tcPr>
          <w:p w14:paraId="6230DFE9" w14:textId="77777777" w:rsidR="00961D3D" w:rsidRDefault="00853379">
            <w:r>
              <w:t>Outstanding Performance</w:t>
            </w:r>
          </w:p>
        </w:tc>
      </w:tr>
      <w:tr w:rsidR="00961D3D" w14:paraId="35B8FB45"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4A442E8"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CA775A7" w14:textId="77777777" w:rsidR="00961D3D" w:rsidRDefault="00853379">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4F596A6C" w14:textId="77777777" w:rsidR="00961D3D" w:rsidRDefault="00853379">
            <w:pPr>
              <w:bidi/>
              <w:jc w:val="center"/>
              <w:rPr>
                <w:b/>
                <w:sz w:val="24"/>
                <w:szCs w:val="24"/>
              </w:rPr>
            </w:pPr>
            <w:r>
              <w:rPr>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34549A82" w14:textId="77777777" w:rsidR="00961D3D" w:rsidRDefault="00853379">
            <w:r>
              <w:t>80 - 89</w:t>
            </w:r>
          </w:p>
        </w:tc>
        <w:tc>
          <w:tcPr>
            <w:tcW w:w="3930" w:type="dxa"/>
            <w:tcBorders>
              <w:top w:val="single" w:sz="6" w:space="0" w:color="000000"/>
              <w:bottom w:val="single" w:sz="6" w:space="0" w:color="000000"/>
              <w:right w:val="single" w:sz="6" w:space="0" w:color="000000"/>
            </w:tcBorders>
            <w:vAlign w:val="center"/>
          </w:tcPr>
          <w:p w14:paraId="2CB84EEF" w14:textId="77777777" w:rsidR="00961D3D" w:rsidRDefault="00853379">
            <w:r>
              <w:t>Above average with some errors</w:t>
            </w:r>
          </w:p>
        </w:tc>
      </w:tr>
      <w:tr w:rsidR="00961D3D" w14:paraId="6DEA44BA"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148C54BE"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69BCC38" w14:textId="77777777" w:rsidR="00961D3D" w:rsidRDefault="00853379">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01F68053" w14:textId="77777777" w:rsidR="00961D3D" w:rsidRDefault="00853379">
            <w:pPr>
              <w:bidi/>
              <w:jc w:val="center"/>
              <w:rPr>
                <w:b/>
                <w:sz w:val="24"/>
                <w:szCs w:val="24"/>
              </w:rPr>
            </w:pPr>
            <w:r>
              <w:rPr>
                <w:b/>
                <w:rtl/>
              </w:rPr>
              <w:t>جيد</w:t>
            </w:r>
          </w:p>
        </w:tc>
        <w:tc>
          <w:tcPr>
            <w:tcW w:w="1155" w:type="dxa"/>
            <w:tcBorders>
              <w:top w:val="single" w:sz="6" w:space="0" w:color="000000"/>
              <w:left w:val="single" w:sz="6" w:space="0" w:color="000000"/>
              <w:bottom w:val="single" w:sz="6" w:space="0" w:color="000000"/>
            </w:tcBorders>
            <w:vAlign w:val="center"/>
          </w:tcPr>
          <w:p w14:paraId="68A5ACEB" w14:textId="77777777" w:rsidR="00961D3D" w:rsidRDefault="00853379">
            <w:r>
              <w:t>70 - 79</w:t>
            </w:r>
          </w:p>
        </w:tc>
        <w:tc>
          <w:tcPr>
            <w:tcW w:w="3930" w:type="dxa"/>
            <w:tcBorders>
              <w:top w:val="single" w:sz="6" w:space="0" w:color="000000"/>
              <w:bottom w:val="single" w:sz="6" w:space="0" w:color="000000"/>
              <w:right w:val="single" w:sz="6" w:space="0" w:color="000000"/>
            </w:tcBorders>
            <w:vAlign w:val="center"/>
          </w:tcPr>
          <w:p w14:paraId="36E79920" w14:textId="77777777" w:rsidR="00961D3D" w:rsidRDefault="00853379">
            <w:r>
              <w:t>Sound work with notable errors</w:t>
            </w:r>
          </w:p>
        </w:tc>
      </w:tr>
      <w:tr w:rsidR="00961D3D" w14:paraId="4FC225DC"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4F5B872F"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55DFA68" w14:textId="77777777" w:rsidR="00961D3D" w:rsidRDefault="00853379">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015C2394" w14:textId="77777777" w:rsidR="00961D3D" w:rsidRDefault="00853379">
            <w:pPr>
              <w:bidi/>
              <w:jc w:val="center"/>
              <w:rPr>
                <w:b/>
                <w:sz w:val="24"/>
                <w:szCs w:val="24"/>
              </w:rPr>
            </w:pPr>
            <w:r>
              <w:rPr>
                <w:b/>
                <w:rtl/>
              </w:rPr>
              <w:t xml:space="preserve">متوسط </w:t>
            </w:r>
          </w:p>
        </w:tc>
        <w:tc>
          <w:tcPr>
            <w:tcW w:w="1155" w:type="dxa"/>
            <w:tcBorders>
              <w:top w:val="single" w:sz="6" w:space="0" w:color="000000"/>
              <w:left w:val="single" w:sz="6" w:space="0" w:color="000000"/>
              <w:bottom w:val="single" w:sz="6" w:space="0" w:color="000000"/>
            </w:tcBorders>
            <w:vAlign w:val="center"/>
          </w:tcPr>
          <w:p w14:paraId="46CD964B" w14:textId="77777777" w:rsidR="00961D3D" w:rsidRDefault="00853379">
            <w:r>
              <w:t>60 - 69</w:t>
            </w:r>
          </w:p>
        </w:tc>
        <w:tc>
          <w:tcPr>
            <w:tcW w:w="3930" w:type="dxa"/>
            <w:tcBorders>
              <w:top w:val="single" w:sz="6" w:space="0" w:color="000000"/>
              <w:bottom w:val="single" w:sz="6" w:space="0" w:color="000000"/>
              <w:right w:val="single" w:sz="6" w:space="0" w:color="000000"/>
            </w:tcBorders>
            <w:vAlign w:val="center"/>
          </w:tcPr>
          <w:p w14:paraId="580B978F" w14:textId="77777777" w:rsidR="00961D3D" w:rsidRDefault="00853379">
            <w:r>
              <w:t>Fair but with major shortcomings</w:t>
            </w:r>
          </w:p>
        </w:tc>
      </w:tr>
      <w:tr w:rsidR="00961D3D" w14:paraId="7351544D"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66334BC0"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8EDF4FE" w14:textId="77777777" w:rsidR="00961D3D" w:rsidRDefault="00853379">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3BDC91DC" w14:textId="77777777" w:rsidR="00961D3D" w:rsidRDefault="00853379">
            <w:pPr>
              <w:bidi/>
              <w:jc w:val="center"/>
              <w:rPr>
                <w:b/>
                <w:sz w:val="24"/>
                <w:szCs w:val="24"/>
              </w:rPr>
            </w:pPr>
            <w:r>
              <w:rPr>
                <w:b/>
                <w:rtl/>
              </w:rPr>
              <w:t xml:space="preserve">مقبول </w:t>
            </w:r>
          </w:p>
        </w:tc>
        <w:tc>
          <w:tcPr>
            <w:tcW w:w="1155" w:type="dxa"/>
            <w:tcBorders>
              <w:top w:val="single" w:sz="6" w:space="0" w:color="000000"/>
              <w:left w:val="single" w:sz="6" w:space="0" w:color="000000"/>
              <w:bottom w:val="single" w:sz="6" w:space="0" w:color="000000"/>
            </w:tcBorders>
            <w:vAlign w:val="center"/>
          </w:tcPr>
          <w:p w14:paraId="17D479BE" w14:textId="77777777" w:rsidR="00961D3D" w:rsidRDefault="00853379">
            <w:r>
              <w:t>50 - 59</w:t>
            </w:r>
          </w:p>
        </w:tc>
        <w:tc>
          <w:tcPr>
            <w:tcW w:w="3930" w:type="dxa"/>
            <w:tcBorders>
              <w:top w:val="single" w:sz="6" w:space="0" w:color="000000"/>
              <w:bottom w:val="single" w:sz="6" w:space="0" w:color="000000"/>
              <w:right w:val="single" w:sz="6" w:space="0" w:color="000000"/>
            </w:tcBorders>
            <w:vAlign w:val="center"/>
          </w:tcPr>
          <w:p w14:paraId="4D4F392D" w14:textId="77777777" w:rsidR="00961D3D" w:rsidRDefault="00853379">
            <w:r>
              <w:t>Work meets minimum criteria</w:t>
            </w:r>
          </w:p>
        </w:tc>
      </w:tr>
      <w:tr w:rsidR="00961D3D" w14:paraId="51A4C0F2"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121C0FD4" w14:textId="77777777" w:rsidR="00961D3D" w:rsidRDefault="00853379">
            <w:pPr>
              <w:rPr>
                <w:b/>
              </w:rPr>
            </w:pPr>
            <w:r>
              <w:rPr>
                <w:b/>
              </w:rPr>
              <w:t>Fail Group</w:t>
            </w:r>
          </w:p>
          <w:p w14:paraId="5997E33F" w14:textId="77777777" w:rsidR="00961D3D" w:rsidRDefault="00853379">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32F5E0AC" w14:textId="77777777" w:rsidR="00961D3D" w:rsidRDefault="00853379">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1DB8F8D5" w14:textId="77777777" w:rsidR="00961D3D" w:rsidRDefault="00853379">
            <w:pPr>
              <w:bidi/>
              <w:jc w:val="center"/>
              <w:rPr>
                <w:b/>
                <w:sz w:val="24"/>
                <w:szCs w:val="24"/>
              </w:rPr>
            </w:pPr>
            <w:r>
              <w:rPr>
                <w:b/>
                <w:sz w:val="24"/>
                <w:szCs w:val="24"/>
                <w:rtl/>
              </w:rPr>
              <w:t>راسب (قيد المعالجة)</w:t>
            </w:r>
          </w:p>
        </w:tc>
        <w:tc>
          <w:tcPr>
            <w:tcW w:w="1155" w:type="dxa"/>
            <w:tcBorders>
              <w:top w:val="single" w:sz="6" w:space="0" w:color="000000"/>
              <w:left w:val="single" w:sz="6" w:space="0" w:color="000000"/>
              <w:bottom w:val="single" w:sz="6" w:space="0" w:color="000000"/>
            </w:tcBorders>
            <w:vAlign w:val="center"/>
          </w:tcPr>
          <w:p w14:paraId="5C2ECEC1" w14:textId="77777777" w:rsidR="00961D3D" w:rsidRDefault="00853379">
            <w:r>
              <w:t>(45-49)</w:t>
            </w:r>
          </w:p>
        </w:tc>
        <w:tc>
          <w:tcPr>
            <w:tcW w:w="3930" w:type="dxa"/>
            <w:tcBorders>
              <w:top w:val="single" w:sz="6" w:space="0" w:color="000000"/>
              <w:bottom w:val="single" w:sz="6" w:space="0" w:color="000000"/>
              <w:right w:val="single" w:sz="6" w:space="0" w:color="000000"/>
            </w:tcBorders>
            <w:vAlign w:val="center"/>
          </w:tcPr>
          <w:p w14:paraId="0ABEB7FB" w14:textId="77777777" w:rsidR="00961D3D" w:rsidRDefault="00853379">
            <w:r>
              <w:t>More work required but credit awarded</w:t>
            </w:r>
          </w:p>
        </w:tc>
      </w:tr>
      <w:tr w:rsidR="00961D3D" w14:paraId="4499E5AA"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388AD690"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1561333" w14:textId="77777777" w:rsidR="00961D3D" w:rsidRDefault="00853379">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1E2B70E8" w14:textId="77777777" w:rsidR="00961D3D" w:rsidRDefault="00853379">
            <w:pPr>
              <w:bidi/>
              <w:jc w:val="center"/>
              <w:rPr>
                <w:b/>
              </w:rPr>
            </w:pPr>
            <w:r>
              <w:rPr>
                <w:b/>
                <w:rtl/>
              </w:rPr>
              <w:t>راسب</w:t>
            </w:r>
          </w:p>
        </w:tc>
        <w:tc>
          <w:tcPr>
            <w:tcW w:w="1155" w:type="dxa"/>
            <w:tcBorders>
              <w:top w:val="single" w:sz="6" w:space="0" w:color="000000"/>
              <w:left w:val="single" w:sz="6" w:space="0" w:color="000000"/>
              <w:bottom w:val="single" w:sz="6" w:space="0" w:color="000000"/>
            </w:tcBorders>
            <w:vAlign w:val="center"/>
          </w:tcPr>
          <w:p w14:paraId="039744E8" w14:textId="77777777" w:rsidR="00961D3D" w:rsidRDefault="00853379">
            <w:r>
              <w:t>(0-44)</w:t>
            </w:r>
          </w:p>
        </w:tc>
        <w:tc>
          <w:tcPr>
            <w:tcW w:w="3930" w:type="dxa"/>
            <w:tcBorders>
              <w:top w:val="single" w:sz="6" w:space="0" w:color="000000"/>
              <w:bottom w:val="single" w:sz="6" w:space="0" w:color="000000"/>
              <w:right w:val="single" w:sz="6" w:space="0" w:color="000000"/>
            </w:tcBorders>
            <w:vAlign w:val="center"/>
          </w:tcPr>
          <w:p w14:paraId="5D3B3CD7" w14:textId="77777777" w:rsidR="00961D3D" w:rsidRDefault="00853379">
            <w:r>
              <w:t>Considerable amount of work required</w:t>
            </w:r>
          </w:p>
        </w:tc>
      </w:tr>
      <w:tr w:rsidR="00961D3D" w14:paraId="7D8AEE8C"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5F0C7144" w14:textId="77777777" w:rsidR="00961D3D" w:rsidRDefault="00961D3D">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B62149E" w14:textId="77777777" w:rsidR="00961D3D" w:rsidRDefault="00961D3D">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CBDE635" w14:textId="77777777" w:rsidR="00961D3D" w:rsidRDefault="00961D3D">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1C35865A" w14:textId="77777777" w:rsidR="00961D3D" w:rsidRDefault="00961D3D">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4C6FF15A" w14:textId="77777777" w:rsidR="00961D3D" w:rsidRDefault="00961D3D">
            <w:pPr>
              <w:rPr>
                <w:b/>
              </w:rPr>
            </w:pPr>
          </w:p>
        </w:tc>
      </w:tr>
      <w:tr w:rsidR="00961D3D" w14:paraId="5CFABEB2"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55EE5D6E" w14:textId="77777777" w:rsidR="00961D3D" w:rsidRDefault="00961D3D">
            <w:pPr>
              <w:rPr>
                <w:sz w:val="16"/>
                <w:szCs w:val="16"/>
              </w:rPr>
            </w:pPr>
          </w:p>
          <w:p w14:paraId="34832672" w14:textId="77777777" w:rsidR="00961D3D" w:rsidRDefault="00853379">
            <w:pPr>
              <w:jc w:val="both"/>
            </w:pPr>
            <w:r>
              <w:rPr>
                <w:b/>
              </w:rPr>
              <w:t>Note:</w:t>
            </w:r>
            <w:r>
              <w:t xml:space="preserve"> Marks </w:t>
            </w:r>
            <w:r w:rsidR="0086348A">
              <w:t xml:space="preserve">with </w:t>
            </w:r>
            <w:r>
              <w:t xml:space="preserve">Decimal places above or below 0.5 will be rounded to the higher or lower full mark (for </w:t>
            </w:r>
            <w:r>
              <w:t>example a mark of 54.5 will be rounded to 55, whereas a mark of 54.4 will be rounded to 54. The University has a policy NOT to condone "near-pass fails" so the only adjustment to marks awarded by the original marker(s) will be the automatic rounding outlin</w:t>
            </w:r>
            <w:r>
              <w:t>ed above.</w:t>
            </w:r>
          </w:p>
          <w:p w14:paraId="2666A2F5" w14:textId="77777777" w:rsidR="00AB3F75" w:rsidRPr="00AB3F75" w:rsidRDefault="00AB3F75">
            <w:pPr>
              <w:jc w:val="both"/>
              <w:rPr>
                <w:sz w:val="24"/>
                <w:szCs w:val="24"/>
              </w:rPr>
            </w:pPr>
          </w:p>
          <w:p w14:paraId="4A8645AE" w14:textId="77777777" w:rsidR="00AB3F75" w:rsidRDefault="00AB3F75" w:rsidP="00AB3F75">
            <w:pPr>
              <w:bidi/>
              <w:jc w:val="both"/>
              <w:rPr>
                <w:sz w:val="24"/>
                <w:szCs w:val="24"/>
              </w:rPr>
            </w:pPr>
            <w:r w:rsidRPr="00AB3F75">
              <w:rPr>
                <w:sz w:val="24"/>
                <w:szCs w:val="24"/>
                <w:rtl/>
              </w:rPr>
              <w:t>ملاحظة: سيتم تقريب العلامات العشرية التي تزيد أو تقل عن ٠.٥ إلى العلامة الكاملة الأعلى أو الأدنى (على سبيل المثال، سيتم تقريب علامة ٥٤.٥ إلى ٥٥، بينما سيتم تقريب علامة ٥٤.٤ إلى ٥٤). لدى الجامعة سياسة لا تسمح بـ "حالات الرسوب القريبة من النجاح"، لذا فإن التعديل الوحيد للعلامات الممنوحة من قبل المصححين الأصليين سيكون التقريب التلقائي الموضح أعلاه.</w:t>
            </w:r>
          </w:p>
          <w:p w14:paraId="1C2BF24A" w14:textId="77777777" w:rsidR="00AB3F75" w:rsidRDefault="00AB3F75" w:rsidP="00AB3F75">
            <w:pPr>
              <w:bidi/>
              <w:jc w:val="both"/>
              <w:rPr>
                <w:sz w:val="16"/>
                <w:szCs w:val="16"/>
              </w:rPr>
            </w:pPr>
          </w:p>
        </w:tc>
      </w:tr>
    </w:tbl>
    <w:p w14:paraId="69F3B262" w14:textId="79AC97DC" w:rsidR="00AE7352" w:rsidRPr="001A577C" w:rsidRDefault="00853379" w:rsidP="001A577C">
      <w:pPr>
        <w:tabs>
          <w:tab w:val="left" w:pos="1980"/>
        </w:tabs>
        <w:ind w:left="1985" w:hanging="1985"/>
        <w:jc w:val="both"/>
        <w:rPr>
          <w:b/>
          <w:color w:val="000000"/>
          <w:sz w:val="32"/>
          <w:szCs w:val="32"/>
        </w:rPr>
      </w:pPr>
      <w:r>
        <w:rPr>
          <w:b/>
          <w:color w:val="000000"/>
          <w:sz w:val="32"/>
          <w:szCs w:val="32"/>
        </w:rPr>
        <w:tab/>
      </w:r>
      <w:r>
        <w:rPr>
          <w:b/>
          <w:color w:val="000000"/>
          <w:sz w:val="32"/>
          <w:szCs w:val="32"/>
        </w:rPr>
        <w:tab/>
      </w:r>
    </w:p>
    <w:p w14:paraId="450F3F34" w14:textId="5A189E96" w:rsidR="00AE7352" w:rsidRDefault="007E3B41" w:rsidP="00AE7352">
      <w:pPr>
        <w:tabs>
          <w:tab w:val="left" w:pos="1980"/>
        </w:tabs>
        <w:ind w:left="1985" w:hanging="1985"/>
        <w:jc w:val="cente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D88CAD0" wp14:editId="5E0A06B9">
                <wp:simplePos x="0" y="0"/>
                <wp:positionH relativeFrom="column">
                  <wp:posOffset>1028700</wp:posOffset>
                </wp:positionH>
                <wp:positionV relativeFrom="paragraph">
                  <wp:posOffset>320040</wp:posOffset>
                </wp:positionV>
                <wp:extent cx="2042160" cy="80772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42160" cy="807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03D2D" w14:textId="77777777" w:rsidR="007E3B41" w:rsidRDefault="007E3B41" w:rsidP="007E3B41">
                            <w:pPr>
                              <w:tabs>
                                <w:tab w:val="right" w:pos="10490"/>
                              </w:tabs>
                              <w:jc w:val="center"/>
                              <w:rPr>
                                <w:rStyle w:val="aff8"/>
                                <w:b/>
                                <w:bCs/>
                                <w:i w:val="0"/>
                                <w:iCs w:val="0"/>
                                <w:sz w:val="28"/>
                                <w:szCs w:val="28"/>
                                <w:lang w:bidi="ar-IQ"/>
                              </w:rPr>
                            </w:pPr>
                            <w:r>
                              <w:rPr>
                                <w:rStyle w:val="aff8"/>
                                <w:b/>
                                <w:bCs/>
                                <w:i w:val="0"/>
                                <w:iCs w:val="0"/>
                                <w:sz w:val="28"/>
                                <w:szCs w:val="28"/>
                                <w:rtl/>
                                <w:lang w:bidi="ar-IQ"/>
                              </w:rPr>
                              <w:t>التوقيع:</w:t>
                            </w:r>
                          </w:p>
                          <w:p w14:paraId="40C79C9F" w14:textId="77777777" w:rsidR="007E3B41" w:rsidRDefault="007E3B41" w:rsidP="007E3B41">
                            <w:pPr>
                              <w:tabs>
                                <w:tab w:val="right" w:pos="10490"/>
                              </w:tabs>
                              <w:jc w:val="center"/>
                              <w:rPr>
                                <w:rStyle w:val="aff8"/>
                                <w:b/>
                                <w:bCs/>
                                <w:i w:val="0"/>
                                <w:iCs w:val="0"/>
                                <w:sz w:val="28"/>
                                <w:szCs w:val="28"/>
                                <w:rtl/>
                                <w:lang w:bidi="ar-IQ"/>
                              </w:rPr>
                            </w:pPr>
                            <w:r>
                              <w:rPr>
                                <w:rStyle w:val="aff8"/>
                                <w:b/>
                                <w:bCs/>
                                <w:i w:val="0"/>
                                <w:iCs w:val="0"/>
                                <w:sz w:val="28"/>
                                <w:szCs w:val="28"/>
                                <w:rtl/>
                                <w:lang w:bidi="ar-IQ"/>
                              </w:rPr>
                              <w:t>مدرس المادة:</w:t>
                            </w:r>
                          </w:p>
                          <w:p w14:paraId="44D05F38" w14:textId="77777777" w:rsidR="007E3B41" w:rsidRDefault="007E3B41" w:rsidP="007E3B41">
                            <w:pPr>
                              <w:tabs>
                                <w:tab w:val="right" w:pos="10490"/>
                              </w:tabs>
                              <w:jc w:val="center"/>
                              <w:rPr>
                                <w:rtl/>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7D88CAD0" id="_x0000_t202" coordsize="21600,21600" o:spt="202" path="m,l,21600r21600,l21600,xe">
                <v:stroke joinstyle="miter"/>
                <v:path gradientshapeok="t" o:connecttype="rect"/>
              </v:shapetype>
              <v:shape id="Text Box 1" o:spid="_x0000_s1026" type="#_x0000_t202" style="position:absolute;left:0;text-align:left;margin-left:81pt;margin-top:25.2pt;width:160.8pt;height:6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" stroked="f">
                <v:path arrowok="t"/>
                <v:textbox>
                  <w:txbxContent>
                    <w:p w14:paraId="25D03D2D" w14:textId="77777777" w:rsidR="007E3B41" w:rsidRDefault="007E3B41" w:rsidP="007E3B41">
                      <w:pPr>
                        <w:tabs>
                          <w:tab w:val="right" w:pos="10490"/>
                        </w:tabs>
                        <w:jc w:val="center"/>
                        <w:rPr>
                          <w:rStyle w:val="Emphasis"/>
                          <w:b/>
                          <w:bCs/>
                          <w:i w:val="0"/>
                          <w:iCs w:val="0"/>
                          <w:sz w:val="28"/>
                          <w:szCs w:val="28"/>
                          <w:lang w:bidi="ar-IQ"/>
                        </w:rPr>
                      </w:pPr>
                      <w:r>
                        <w:rPr>
                          <w:rStyle w:val="Emphasis"/>
                          <w:b/>
                          <w:bCs/>
                          <w:i w:val="0"/>
                          <w:iCs w:val="0"/>
                          <w:sz w:val="28"/>
                          <w:szCs w:val="28"/>
                          <w:rtl/>
                          <w:lang w:bidi="ar-IQ"/>
                        </w:rPr>
                        <w:t>التوقيع:</w:t>
                      </w:r>
                    </w:p>
                    <w:p w14:paraId="40C79C9F" w14:textId="77777777" w:rsidR="007E3B41" w:rsidRDefault="007E3B41" w:rsidP="007E3B41">
                      <w:pPr>
                        <w:tabs>
                          <w:tab w:val="right" w:pos="10490"/>
                        </w:tabs>
                        <w:jc w:val="center"/>
                        <w:rPr>
                          <w:rStyle w:val="Emphasis"/>
                          <w:b/>
                          <w:bCs/>
                          <w:i w:val="0"/>
                          <w:iCs w:val="0"/>
                          <w:sz w:val="28"/>
                          <w:szCs w:val="28"/>
                          <w:rtl/>
                          <w:lang w:bidi="ar-IQ"/>
                        </w:rPr>
                      </w:pPr>
                      <w:r>
                        <w:rPr>
                          <w:rStyle w:val="Emphasis"/>
                          <w:b/>
                          <w:bCs/>
                          <w:i w:val="0"/>
                          <w:iCs w:val="0"/>
                          <w:sz w:val="28"/>
                          <w:szCs w:val="28"/>
                          <w:rtl/>
                          <w:lang w:bidi="ar-IQ"/>
                        </w:rPr>
                        <w:t>مدرس المادة:</w:t>
                      </w:r>
                    </w:p>
                    <w:p w14:paraId="44D05F38" w14:textId="77777777" w:rsidR="007E3B41" w:rsidRDefault="007E3B41" w:rsidP="007E3B41">
                      <w:pPr>
                        <w:tabs>
                          <w:tab w:val="right" w:pos="10490"/>
                        </w:tabs>
                        <w:jc w:val="center"/>
                        <w:rPr>
                          <w:rtl/>
                        </w:rPr>
                      </w:pPr>
                    </w:p>
                  </w:txbxContent>
                </v:textbox>
                <w10:wrap type="square"/>
              </v:shape>
            </w:pict>
          </mc:Fallback>
        </mc:AlternateContent>
      </w:r>
    </w:p>
    <w:sectPr w:rsidR="00AE7352" w:rsidSect="00DF541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135" w:left="1440" w:header="340" w:footer="17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D3A6D" w14:textId="77777777" w:rsidR="00853379" w:rsidRDefault="00853379">
      <w:pPr>
        <w:spacing w:after="0" w:line="240" w:lineRule="auto"/>
      </w:pPr>
      <w:r>
        <w:separator/>
      </w:r>
    </w:p>
  </w:endnote>
  <w:endnote w:type="continuationSeparator" w:id="0">
    <w:p w14:paraId="17025EBC" w14:textId="77777777" w:rsidR="00853379" w:rsidRDefault="00853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F6DF3" w14:textId="77777777" w:rsidR="004F0F9B" w:rsidRDefault="004F0F9B">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DA5D" w14:textId="77777777" w:rsidR="00961D3D" w:rsidRDefault="00DF5417" w:rsidP="00DF5417">
    <w:pPr>
      <w:pBdr>
        <w:top w:val="nil"/>
        <w:left w:val="nil"/>
        <w:bottom w:val="nil"/>
        <w:right w:val="nil"/>
        <w:between w:val="nil"/>
      </w:pBdr>
      <w:tabs>
        <w:tab w:val="center" w:pos="4153"/>
        <w:tab w:val="left" w:pos="4284"/>
        <w:tab w:val="center" w:pos="4513"/>
        <w:tab w:val="right" w:pos="8306"/>
      </w:tabs>
      <w:spacing w:after="0" w:line="240" w:lineRule="auto"/>
      <w:rPr>
        <w:color w:val="000000"/>
      </w:rPr>
    </w:pPr>
    <w:r>
      <w:rPr>
        <w:color w:val="000000"/>
      </w:rPr>
      <w:tab/>
    </w:r>
    <w:r>
      <w:rPr>
        <w:color w:val="000000"/>
      </w:rPr>
      <w:tab/>
    </w:r>
    <w:r>
      <w:rPr>
        <w:color w:val="000000"/>
      </w:rPr>
      <w:tab/>
    </w:r>
    <w:r>
      <w:rPr>
        <w:color w:val="000000"/>
      </w:rPr>
      <w:fldChar w:fldCharType="begin"/>
    </w:r>
    <w:r>
      <w:rPr>
        <w:color w:val="000000"/>
      </w:rPr>
      <w:instrText>PAGE</w:instrText>
    </w:r>
    <w:r>
      <w:rPr>
        <w:color w:val="000000"/>
      </w:rPr>
      <w:fldChar w:fldCharType="separate"/>
    </w:r>
    <w:r w:rsidR="00306359">
      <w:rPr>
        <w:noProof/>
        <w:color w:val="000000"/>
      </w:rPr>
      <w:t>1</w:t>
    </w:r>
    <w:r>
      <w:rPr>
        <w:color w:val="000000"/>
      </w:rPr>
      <w:fldChar w:fldCharType="end"/>
    </w:r>
  </w:p>
  <w:p w14:paraId="7255C5BF" w14:textId="77777777" w:rsidR="00961D3D" w:rsidRDefault="00961D3D">
    <w:pPr>
      <w:pBdr>
        <w:top w:val="nil"/>
        <w:left w:val="nil"/>
        <w:bottom w:val="nil"/>
        <w:right w:val="nil"/>
        <w:between w:val="nil"/>
      </w:pBdr>
      <w:tabs>
        <w:tab w:val="center" w:pos="4680"/>
        <w:tab w:val="right" w:pos="9360"/>
      </w:tabs>
      <w:bidi/>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D1311" w14:textId="77777777" w:rsidR="004F0F9B" w:rsidRDefault="004F0F9B">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43CAF" w14:textId="77777777" w:rsidR="00853379" w:rsidRDefault="00853379">
      <w:pPr>
        <w:spacing w:after="0" w:line="240" w:lineRule="auto"/>
      </w:pPr>
      <w:r>
        <w:separator/>
      </w:r>
    </w:p>
  </w:footnote>
  <w:footnote w:type="continuationSeparator" w:id="0">
    <w:p w14:paraId="70CC39F8" w14:textId="77777777" w:rsidR="00853379" w:rsidRDefault="00853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D92F7" w14:textId="77777777" w:rsidR="004F0F9B" w:rsidRDefault="004F0F9B">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b"/>
      <w:tblW w:w="10490" w:type="dxa"/>
      <w:tblInd w:w="-5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242"/>
      <w:gridCol w:w="2263"/>
    </w:tblGrid>
    <w:tr w:rsidR="00306359" w14:paraId="63543160" w14:textId="77777777" w:rsidTr="00B41258">
      <w:tc>
        <w:tcPr>
          <w:tcW w:w="1985" w:type="dxa"/>
        </w:tcPr>
        <w:p w14:paraId="1B11A0D1" w14:textId="77777777" w:rsidR="00306359" w:rsidRDefault="00306359" w:rsidP="00306359">
          <w:pPr>
            <w:pStyle w:val="af0"/>
          </w:pPr>
          <w:r>
            <w:rPr>
              <w:rFonts w:ascii="Arial" w:hAnsi="Arial" w:cs="Arial"/>
              <w:noProof/>
              <w:bdr w:val="none" w:sz="0" w:space="0" w:color="auto" w:frame="1"/>
            </w:rPr>
            <w:drawing>
              <wp:inline distT="0" distB="0" distL="0" distR="0" wp14:anchorId="2B03C8BA" wp14:editId="4B385B91">
                <wp:extent cx="1082040" cy="1138989"/>
                <wp:effectExtent l="0" t="0" r="3810" b="0"/>
                <wp:docPr id="1639165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5263"/>
                        <a:stretch/>
                      </pic:blipFill>
                      <pic:spPr bwMode="auto">
                        <a:xfrm>
                          <a:off x="0" y="0"/>
                          <a:ext cx="1087055" cy="114426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242" w:type="dxa"/>
        </w:tcPr>
        <w:p w14:paraId="0E532E2C" w14:textId="77777777" w:rsidR="00306359" w:rsidRPr="00DF5417" w:rsidRDefault="00306359" w:rsidP="00306359">
          <w:pPr>
            <w:pStyle w:val="af0"/>
            <w:jc w:val="center"/>
            <w:rPr>
              <w:sz w:val="28"/>
              <w:szCs w:val="28"/>
            </w:rPr>
          </w:pPr>
          <w:r w:rsidRPr="00DF5417">
            <w:rPr>
              <w:sz w:val="28"/>
              <w:szCs w:val="28"/>
              <w:rtl/>
            </w:rPr>
            <w:t>جمهورية العراق - وزارة التعليم العالي والبحث العلمي</w:t>
          </w:r>
        </w:p>
        <w:p w14:paraId="281F02F6" w14:textId="4EFA4C5F" w:rsidR="00306359" w:rsidRPr="00DF5417" w:rsidRDefault="00645540" w:rsidP="00DF5417">
          <w:pPr>
            <w:pStyle w:val="af0"/>
            <w:jc w:val="center"/>
            <w:rPr>
              <w:sz w:val="28"/>
              <w:szCs w:val="28"/>
            </w:rPr>
          </w:pPr>
          <w:r>
            <w:rPr>
              <w:rFonts w:hint="cs"/>
              <w:sz w:val="28"/>
              <w:szCs w:val="28"/>
              <w:rtl/>
            </w:rPr>
            <w:t>جامعة الحمدانية</w:t>
          </w:r>
        </w:p>
        <w:p w14:paraId="48C15AF4" w14:textId="2A3E4837" w:rsidR="00306359" w:rsidRPr="00306359" w:rsidRDefault="00306359" w:rsidP="00306359">
          <w:pPr>
            <w:pStyle w:val="af0"/>
            <w:jc w:val="center"/>
            <w:rPr>
              <w:sz w:val="24"/>
              <w:szCs w:val="24"/>
            </w:rPr>
          </w:pPr>
          <w:r w:rsidRPr="00306359">
            <w:rPr>
              <w:sz w:val="24"/>
              <w:szCs w:val="24"/>
              <w:rtl/>
            </w:rPr>
            <w:t>بكالوريوس في ال</w:t>
          </w:r>
          <w:r w:rsidR="004F0F9B">
            <w:rPr>
              <w:rFonts w:hint="cs"/>
              <w:sz w:val="24"/>
              <w:szCs w:val="24"/>
              <w:rtl/>
            </w:rPr>
            <w:t>قانون</w:t>
          </w:r>
          <w:r w:rsidR="0075373F">
            <w:rPr>
              <w:rFonts w:hint="cs"/>
              <w:sz w:val="24"/>
              <w:szCs w:val="24"/>
              <w:rtl/>
            </w:rPr>
            <w:t xml:space="preserve"> </w:t>
          </w:r>
          <w:r w:rsidRPr="00306359">
            <w:rPr>
              <w:sz w:val="24"/>
              <w:szCs w:val="24"/>
              <w:rtl/>
            </w:rPr>
            <w:t>(الدورة الأولى)</w:t>
          </w:r>
        </w:p>
        <w:p w14:paraId="3CCB1656" w14:textId="38D683C5" w:rsidR="00306359" w:rsidRPr="00306359" w:rsidRDefault="00306359" w:rsidP="00306359">
          <w:pPr>
            <w:pStyle w:val="af0"/>
            <w:jc w:val="center"/>
            <w:rPr>
              <w:sz w:val="24"/>
              <w:szCs w:val="24"/>
            </w:rPr>
          </w:pPr>
          <w:r w:rsidRPr="00306359">
            <w:rPr>
              <w:sz w:val="24"/>
              <w:szCs w:val="24"/>
              <w:rtl/>
            </w:rPr>
            <w:t>أربع سنوات (</w:t>
          </w:r>
          <w:r w:rsidR="004F0F9B">
            <w:rPr>
              <w:rFonts w:hint="cs"/>
              <w:sz w:val="24"/>
              <w:szCs w:val="24"/>
              <w:rtl/>
            </w:rPr>
            <w:t>تسع</w:t>
          </w:r>
          <w:r w:rsidRPr="00306359">
            <w:rPr>
              <w:sz w:val="24"/>
              <w:szCs w:val="24"/>
              <w:rtl/>
            </w:rPr>
            <w:t xml:space="preserve"> فصول دراسية) - ٢٤٠ وحدة اوربية </w:t>
          </w:r>
        </w:p>
        <w:p w14:paraId="5624B6F6" w14:textId="77777777" w:rsidR="00306359" w:rsidRPr="00306359" w:rsidRDefault="00306359" w:rsidP="00306359">
          <w:pPr>
            <w:pStyle w:val="af0"/>
            <w:jc w:val="center"/>
            <w:rPr>
              <w:sz w:val="24"/>
              <w:szCs w:val="24"/>
            </w:rPr>
          </w:pPr>
          <w:r w:rsidRPr="00306359">
            <w:rPr>
              <w:sz w:val="24"/>
              <w:szCs w:val="24"/>
              <w:rtl/>
            </w:rPr>
            <w:t>كل وحدة اوربية = ٢٥ ساعة</w:t>
          </w:r>
        </w:p>
      </w:tc>
      <w:tc>
        <w:tcPr>
          <w:tcW w:w="2263" w:type="dxa"/>
          <w:vAlign w:val="center"/>
        </w:tcPr>
        <w:p w14:paraId="598BCD6A" w14:textId="49323B3E" w:rsidR="00306359" w:rsidRDefault="004F0F9B" w:rsidP="00306359">
          <w:pPr>
            <w:jc w:val="right"/>
            <w:rPr>
              <w:rFonts w:ascii="Arial" w:hAnsi="Arial" w:cs="Arial"/>
              <w:sz w:val="20"/>
              <w:szCs w:val="20"/>
            </w:rPr>
          </w:pPr>
          <w:r>
            <w:rPr>
              <w:noProof/>
            </w:rPr>
            <w:drawing>
              <wp:inline distT="0" distB="0" distL="0" distR="0" wp14:anchorId="27178B46" wp14:editId="4D46B66C">
                <wp:extent cx="1219200" cy="1097280"/>
                <wp:effectExtent l="0" t="0" r="0" b="7620"/>
                <wp:docPr id="930284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284142"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0" cy="1097280"/>
                        </a:xfrm>
                        <a:prstGeom prst="rect">
                          <a:avLst/>
                        </a:prstGeom>
                        <a:noFill/>
                        <a:ln>
                          <a:noFill/>
                        </a:ln>
                      </pic:spPr>
                    </pic:pic>
                  </a:graphicData>
                </a:graphic>
              </wp:inline>
            </w:drawing>
          </w:r>
        </w:p>
      </w:tc>
    </w:tr>
  </w:tbl>
  <w:p w14:paraId="2FF70FDC" w14:textId="77777777" w:rsidR="00306359" w:rsidRDefault="00306359">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7F5D3" w14:textId="77777777" w:rsidR="004F0F9B" w:rsidRDefault="004F0F9B">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41CD"/>
    <w:multiLevelType w:val="multilevel"/>
    <w:tmpl w:val="0F9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117E3"/>
    <w:multiLevelType w:val="multilevel"/>
    <w:tmpl w:val="049A094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 w15:restartNumberingAfterBreak="0">
    <w:nsid w:val="0BE157AF"/>
    <w:multiLevelType w:val="multilevel"/>
    <w:tmpl w:val="093C7F9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 w15:restartNumberingAfterBreak="0">
    <w:nsid w:val="0E6F7C82"/>
    <w:multiLevelType w:val="hybridMultilevel"/>
    <w:tmpl w:val="B49087F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424AAB"/>
    <w:multiLevelType w:val="multilevel"/>
    <w:tmpl w:val="6A7E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580B03"/>
    <w:multiLevelType w:val="multilevel"/>
    <w:tmpl w:val="65A4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0408DE"/>
    <w:multiLevelType w:val="multilevel"/>
    <w:tmpl w:val="C602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13C05"/>
    <w:multiLevelType w:val="multilevel"/>
    <w:tmpl w:val="81B4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06117E"/>
    <w:multiLevelType w:val="multilevel"/>
    <w:tmpl w:val="7F3C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0B6185"/>
    <w:multiLevelType w:val="multilevel"/>
    <w:tmpl w:val="12CC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FC787A"/>
    <w:multiLevelType w:val="multilevel"/>
    <w:tmpl w:val="4B66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2B21B7"/>
    <w:multiLevelType w:val="multilevel"/>
    <w:tmpl w:val="641A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66072E"/>
    <w:multiLevelType w:val="multilevel"/>
    <w:tmpl w:val="30EC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ED2C01"/>
    <w:multiLevelType w:val="multilevel"/>
    <w:tmpl w:val="9AB4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8A5FFE"/>
    <w:multiLevelType w:val="multilevel"/>
    <w:tmpl w:val="B0509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6A6FB5"/>
    <w:multiLevelType w:val="multilevel"/>
    <w:tmpl w:val="7266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9A79FF"/>
    <w:multiLevelType w:val="multilevel"/>
    <w:tmpl w:val="0F18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EB1F5D"/>
    <w:multiLevelType w:val="multilevel"/>
    <w:tmpl w:val="BF26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E51D44"/>
    <w:multiLevelType w:val="multilevel"/>
    <w:tmpl w:val="ED5C7DE0"/>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9" w15:restartNumberingAfterBreak="0">
    <w:nsid w:val="38345DFD"/>
    <w:multiLevelType w:val="hybridMultilevel"/>
    <w:tmpl w:val="EAF2F09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4E266A"/>
    <w:multiLevelType w:val="multilevel"/>
    <w:tmpl w:val="D7627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6F3DE7"/>
    <w:multiLevelType w:val="multilevel"/>
    <w:tmpl w:val="186AE40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2" w15:restartNumberingAfterBreak="0">
    <w:nsid w:val="3DF404CE"/>
    <w:multiLevelType w:val="multilevel"/>
    <w:tmpl w:val="E0CC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0944BA"/>
    <w:multiLevelType w:val="multilevel"/>
    <w:tmpl w:val="CF66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D03EB9"/>
    <w:multiLevelType w:val="multilevel"/>
    <w:tmpl w:val="1B7E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787025"/>
    <w:multiLevelType w:val="multilevel"/>
    <w:tmpl w:val="201E8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9E08EC"/>
    <w:multiLevelType w:val="multilevel"/>
    <w:tmpl w:val="E91C8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3066A2"/>
    <w:multiLevelType w:val="multilevel"/>
    <w:tmpl w:val="32D0E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1D6626"/>
    <w:multiLevelType w:val="multilevel"/>
    <w:tmpl w:val="1F52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5032B8"/>
    <w:multiLevelType w:val="multilevel"/>
    <w:tmpl w:val="D38A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4370F1"/>
    <w:multiLevelType w:val="multilevel"/>
    <w:tmpl w:val="478A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90117A"/>
    <w:multiLevelType w:val="multilevel"/>
    <w:tmpl w:val="4898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8D7FD3"/>
    <w:multiLevelType w:val="hybridMultilevel"/>
    <w:tmpl w:val="65B2B88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DBA4EA9"/>
    <w:multiLevelType w:val="hybridMultilevel"/>
    <w:tmpl w:val="F000EA7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9B5351"/>
    <w:multiLevelType w:val="multilevel"/>
    <w:tmpl w:val="426A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9F1E06"/>
    <w:multiLevelType w:val="hybridMultilevel"/>
    <w:tmpl w:val="F76CA71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913AB3"/>
    <w:multiLevelType w:val="hybridMultilevel"/>
    <w:tmpl w:val="68B6661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D84E72"/>
    <w:multiLevelType w:val="multilevel"/>
    <w:tmpl w:val="589A9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871109"/>
    <w:multiLevelType w:val="multilevel"/>
    <w:tmpl w:val="692E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0860345">
    <w:abstractNumId w:val="2"/>
  </w:num>
  <w:num w:numId="2" w16cid:durableId="767196649">
    <w:abstractNumId w:val="21"/>
  </w:num>
  <w:num w:numId="3" w16cid:durableId="607733634">
    <w:abstractNumId w:val="1"/>
  </w:num>
  <w:num w:numId="4" w16cid:durableId="2978360">
    <w:abstractNumId w:val="18"/>
  </w:num>
  <w:num w:numId="5" w16cid:durableId="1573002707">
    <w:abstractNumId w:val="33"/>
  </w:num>
  <w:num w:numId="6" w16cid:durableId="573588497">
    <w:abstractNumId w:val="3"/>
  </w:num>
  <w:num w:numId="7" w16cid:durableId="366568369">
    <w:abstractNumId w:val="19"/>
  </w:num>
  <w:num w:numId="8" w16cid:durableId="252708702">
    <w:abstractNumId w:val="34"/>
  </w:num>
  <w:num w:numId="9" w16cid:durableId="2104909314">
    <w:abstractNumId w:val="23"/>
  </w:num>
  <w:num w:numId="10" w16cid:durableId="240994273">
    <w:abstractNumId w:val="4"/>
  </w:num>
  <w:num w:numId="11" w16cid:durableId="1716277605">
    <w:abstractNumId w:val="16"/>
  </w:num>
  <w:num w:numId="12" w16cid:durableId="1875073662">
    <w:abstractNumId w:val="30"/>
  </w:num>
  <w:num w:numId="13" w16cid:durableId="915624767">
    <w:abstractNumId w:val="31"/>
  </w:num>
  <w:num w:numId="14" w16cid:durableId="1308164379">
    <w:abstractNumId w:val="24"/>
  </w:num>
  <w:num w:numId="15" w16cid:durableId="1598177669">
    <w:abstractNumId w:val="10"/>
  </w:num>
  <w:num w:numId="16" w16cid:durableId="1530794482">
    <w:abstractNumId w:val="0"/>
  </w:num>
  <w:num w:numId="17" w16cid:durableId="765662343">
    <w:abstractNumId w:val="7"/>
  </w:num>
  <w:num w:numId="18" w16cid:durableId="224415873">
    <w:abstractNumId w:val="5"/>
  </w:num>
  <w:num w:numId="19" w16cid:durableId="1806923224">
    <w:abstractNumId w:val="22"/>
  </w:num>
  <w:num w:numId="20" w16cid:durableId="1865633701">
    <w:abstractNumId w:val="12"/>
  </w:num>
  <w:num w:numId="21" w16cid:durableId="102462452">
    <w:abstractNumId w:val="8"/>
  </w:num>
  <w:num w:numId="22" w16cid:durableId="345987837">
    <w:abstractNumId w:val="36"/>
  </w:num>
  <w:num w:numId="23" w16cid:durableId="1219822040">
    <w:abstractNumId w:val="35"/>
  </w:num>
  <w:num w:numId="24" w16cid:durableId="129443406">
    <w:abstractNumId w:val="32"/>
  </w:num>
  <w:num w:numId="25" w16cid:durableId="956521239">
    <w:abstractNumId w:val="25"/>
  </w:num>
  <w:num w:numId="26" w16cid:durableId="1906380886">
    <w:abstractNumId w:val="14"/>
  </w:num>
  <w:num w:numId="27" w16cid:durableId="21327256">
    <w:abstractNumId w:val="17"/>
  </w:num>
  <w:num w:numId="28" w16cid:durableId="1154102266">
    <w:abstractNumId w:val="15"/>
  </w:num>
  <w:num w:numId="29" w16cid:durableId="431708280">
    <w:abstractNumId w:val="20"/>
  </w:num>
  <w:num w:numId="30" w16cid:durableId="376055575">
    <w:abstractNumId w:val="27"/>
  </w:num>
  <w:num w:numId="31" w16cid:durableId="889270713">
    <w:abstractNumId w:val="26"/>
  </w:num>
  <w:num w:numId="32" w16cid:durableId="137192995">
    <w:abstractNumId w:val="37"/>
  </w:num>
  <w:num w:numId="33" w16cid:durableId="1821649534">
    <w:abstractNumId w:val="9"/>
  </w:num>
  <w:num w:numId="34" w16cid:durableId="1340086555">
    <w:abstractNumId w:val="29"/>
  </w:num>
  <w:num w:numId="35" w16cid:durableId="110591298">
    <w:abstractNumId w:val="28"/>
  </w:num>
  <w:num w:numId="36" w16cid:durableId="1477531744">
    <w:abstractNumId w:val="13"/>
  </w:num>
  <w:num w:numId="37" w16cid:durableId="1146318168">
    <w:abstractNumId w:val="6"/>
  </w:num>
  <w:num w:numId="38" w16cid:durableId="1340037762">
    <w:abstractNumId w:val="11"/>
  </w:num>
  <w:num w:numId="39" w16cid:durableId="121546131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D3D"/>
    <w:rsid w:val="00003500"/>
    <w:rsid w:val="0001324A"/>
    <w:rsid w:val="001448EC"/>
    <w:rsid w:val="001507AB"/>
    <w:rsid w:val="00181150"/>
    <w:rsid w:val="0019229E"/>
    <w:rsid w:val="001A1559"/>
    <w:rsid w:val="001A577C"/>
    <w:rsid w:val="001E063C"/>
    <w:rsid w:val="00247BD7"/>
    <w:rsid w:val="00272E9C"/>
    <w:rsid w:val="00281006"/>
    <w:rsid w:val="0028739E"/>
    <w:rsid w:val="002A5FA1"/>
    <w:rsid w:val="002D3544"/>
    <w:rsid w:val="002F1B89"/>
    <w:rsid w:val="00306359"/>
    <w:rsid w:val="00323316"/>
    <w:rsid w:val="00332916"/>
    <w:rsid w:val="00384744"/>
    <w:rsid w:val="003C1505"/>
    <w:rsid w:val="0043777A"/>
    <w:rsid w:val="004609B2"/>
    <w:rsid w:val="004669D5"/>
    <w:rsid w:val="004F0F9B"/>
    <w:rsid w:val="00520B54"/>
    <w:rsid w:val="00534DB8"/>
    <w:rsid w:val="00575206"/>
    <w:rsid w:val="00581FCB"/>
    <w:rsid w:val="005E25FB"/>
    <w:rsid w:val="00601F99"/>
    <w:rsid w:val="00616111"/>
    <w:rsid w:val="0064085F"/>
    <w:rsid w:val="00645540"/>
    <w:rsid w:val="00666964"/>
    <w:rsid w:val="006A02A3"/>
    <w:rsid w:val="006B7FD2"/>
    <w:rsid w:val="006D6126"/>
    <w:rsid w:val="00703A6C"/>
    <w:rsid w:val="0075373F"/>
    <w:rsid w:val="007650A9"/>
    <w:rsid w:val="00765F86"/>
    <w:rsid w:val="007E2E71"/>
    <w:rsid w:val="007E3B41"/>
    <w:rsid w:val="008349A7"/>
    <w:rsid w:val="008435B4"/>
    <w:rsid w:val="00853379"/>
    <w:rsid w:val="0086348A"/>
    <w:rsid w:val="00885B5D"/>
    <w:rsid w:val="00961D3D"/>
    <w:rsid w:val="009A5E64"/>
    <w:rsid w:val="009F42A9"/>
    <w:rsid w:val="009F5D68"/>
    <w:rsid w:val="00A35686"/>
    <w:rsid w:val="00A47AFD"/>
    <w:rsid w:val="00A56D5B"/>
    <w:rsid w:val="00A70D49"/>
    <w:rsid w:val="00AB3F75"/>
    <w:rsid w:val="00AE7352"/>
    <w:rsid w:val="00B41258"/>
    <w:rsid w:val="00B62344"/>
    <w:rsid w:val="00B667B8"/>
    <w:rsid w:val="00B70F5F"/>
    <w:rsid w:val="00BB02A4"/>
    <w:rsid w:val="00BD01ED"/>
    <w:rsid w:val="00C827D6"/>
    <w:rsid w:val="00C9257C"/>
    <w:rsid w:val="00CA214E"/>
    <w:rsid w:val="00CE1CD6"/>
    <w:rsid w:val="00D77166"/>
    <w:rsid w:val="00DE56C8"/>
    <w:rsid w:val="00DF5417"/>
    <w:rsid w:val="00E13980"/>
    <w:rsid w:val="00E32EED"/>
    <w:rsid w:val="00E6598D"/>
    <w:rsid w:val="00ED228C"/>
    <w:rsid w:val="00EE275F"/>
    <w:rsid w:val="00F1659D"/>
    <w:rsid w:val="00F17358"/>
    <w:rsid w:val="00FC6078"/>
    <w:rsid w:val="00FE50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CDC83"/>
  <w15:docId w15:val="{644D635F-3CF9-4D33-B7B1-5386EDDB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33B"/>
  </w:style>
  <w:style w:type="paragraph" w:styleId="1">
    <w:name w:val="heading 1"/>
    <w:basedOn w:val="a"/>
    <w:next w:val="a"/>
    <w:uiPriority w:val="9"/>
    <w:qFormat/>
    <w:rsid w:val="009D1C6D"/>
    <w:pPr>
      <w:bidi/>
      <w:jc w:val="center"/>
      <w:outlineLvl w:val="0"/>
    </w:pPr>
    <w:rPr>
      <w:rFonts w:asciiTheme="majorBidi" w:hAnsiTheme="majorBidi" w:cstheme="majorBidi"/>
      <w:b/>
      <w:bCs/>
      <w:sz w:val="32"/>
      <w:szCs w:val="32"/>
    </w:rPr>
  </w:style>
  <w:style w:type="paragraph" w:styleId="2">
    <w:name w:val="heading 2"/>
    <w:basedOn w:val="a"/>
    <w:next w:val="a"/>
    <w:uiPriority w:val="9"/>
    <w:unhideWhenUsed/>
    <w:qFormat/>
    <w:rsid w:val="009D1C6D"/>
    <w:pPr>
      <w:bidi/>
      <w:spacing w:line="360" w:lineRule="auto"/>
      <w:jc w:val="both"/>
      <w:outlineLvl w:val="1"/>
    </w:pPr>
    <w:rPr>
      <w:rFonts w:asciiTheme="majorBidi" w:hAnsiTheme="majorBidi" w:cstheme="majorBidi"/>
      <w:bCs/>
      <w:sz w:val="28"/>
      <w:szCs w:val="28"/>
      <w:u w:val="single"/>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9D1C6D"/>
    <w:pPr>
      <w:bidi/>
      <w:spacing w:line="360" w:lineRule="auto"/>
      <w:jc w:val="center"/>
    </w:pPr>
    <w:rPr>
      <w:rFonts w:asciiTheme="majorBidi" w:hAnsiTheme="majorBidi" w:cstheme="majorBidi"/>
      <w:bCs/>
      <w:sz w:val="28"/>
      <w:szCs w:val="28"/>
    </w:rPr>
  </w:style>
  <w:style w:type="paragraph" w:styleId="a4">
    <w:name w:val="Subtitle"/>
    <w:basedOn w:val="a"/>
    <w:next w:val="a"/>
    <w:link w:val="Char0"/>
    <w:uiPriority w:val="11"/>
    <w:qFormat/>
    <w:pPr>
      <w:keepNext/>
      <w:keepLines/>
      <w:spacing w:before="360" w:after="80"/>
    </w:pPr>
    <w:rPr>
      <w:rFonts w:ascii="Georgia" w:eastAsia="Georgia" w:hAnsi="Georgia" w:cs="Georgia"/>
      <w:i/>
      <w:color w:val="666666"/>
      <w:sz w:val="48"/>
      <w:szCs w:val="48"/>
    </w:rPr>
  </w:style>
  <w:style w:type="table" w:customStyle="1" w:styleId="a5">
    <w:basedOn w:val="a1"/>
    <w:pPr>
      <w:spacing w:after="0" w:line="240" w:lineRule="auto"/>
    </w:pPr>
    <w:tblPr>
      <w:tblStyleRowBandSize w:val="1"/>
      <w:tblStyleColBandSize w:val="1"/>
    </w:tblPr>
  </w:style>
  <w:style w:type="table" w:customStyle="1" w:styleId="a6">
    <w:basedOn w:val="a1"/>
    <w:pPr>
      <w:spacing w:after="0" w:line="240" w:lineRule="auto"/>
    </w:pPr>
    <w:tblPr>
      <w:tblStyleRowBandSize w:val="1"/>
      <w:tblStyleColBandSize w:val="1"/>
    </w:tblPr>
  </w:style>
  <w:style w:type="table" w:customStyle="1" w:styleId="a7">
    <w:basedOn w:val="a1"/>
    <w:pPr>
      <w:spacing w:after="0" w:line="240" w:lineRule="auto"/>
    </w:pPr>
    <w:tblPr>
      <w:tblStyleRowBandSize w:val="1"/>
      <w:tblStyleColBandSize w:val="1"/>
    </w:tblPr>
  </w:style>
  <w:style w:type="paragraph" w:styleId="a8">
    <w:name w:val="Balloon Text"/>
    <w:basedOn w:val="a"/>
    <w:link w:val="Char1"/>
    <w:uiPriority w:val="99"/>
    <w:semiHidden/>
    <w:unhideWhenUsed/>
    <w:rsid w:val="00B84C53"/>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B84C53"/>
    <w:rPr>
      <w:rFonts w:ascii="Tahoma" w:hAnsi="Tahoma" w:cs="Tahoma"/>
      <w:sz w:val="16"/>
      <w:szCs w:val="16"/>
    </w:rPr>
  </w:style>
  <w:style w:type="paragraph" w:styleId="a9">
    <w:name w:val="List Paragraph"/>
    <w:basedOn w:val="a"/>
    <w:uiPriority w:val="34"/>
    <w:qFormat/>
    <w:rsid w:val="00D424E8"/>
    <w:pPr>
      <w:ind w:left="720"/>
      <w:contextualSpacing/>
    </w:pPr>
  </w:style>
  <w:style w:type="character" w:styleId="aa">
    <w:name w:val="Placeholder Text"/>
    <w:basedOn w:val="a0"/>
    <w:uiPriority w:val="99"/>
    <w:semiHidden/>
    <w:rsid w:val="002B7DDC"/>
    <w:rPr>
      <w:color w:val="808080"/>
    </w:rPr>
  </w:style>
  <w:style w:type="table" w:styleId="ab">
    <w:name w:val="Table Grid"/>
    <w:basedOn w:val="a1"/>
    <w:uiPriority w:val="39"/>
    <w:rsid w:val="0038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9B6BA4"/>
    <w:pPr>
      <w:spacing w:after="0" w:line="240" w:lineRule="auto"/>
    </w:pPr>
  </w:style>
  <w:style w:type="table" w:customStyle="1" w:styleId="ListTable6Colorful1">
    <w:name w:val="List Table 6 Colorful1"/>
    <w:basedOn w:val="a1"/>
    <w:uiPriority w:val="51"/>
    <w:rsid w:val="00316B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d">
    <w:name w:val="annotation reference"/>
    <w:basedOn w:val="a0"/>
    <w:uiPriority w:val="99"/>
    <w:semiHidden/>
    <w:unhideWhenUsed/>
    <w:rsid w:val="003F6B0F"/>
    <w:rPr>
      <w:sz w:val="16"/>
      <w:szCs w:val="16"/>
    </w:rPr>
  </w:style>
  <w:style w:type="paragraph" w:styleId="ae">
    <w:name w:val="annotation text"/>
    <w:basedOn w:val="a"/>
    <w:link w:val="Char2"/>
    <w:uiPriority w:val="99"/>
    <w:semiHidden/>
    <w:unhideWhenUsed/>
    <w:rsid w:val="003F6B0F"/>
    <w:pPr>
      <w:spacing w:line="240" w:lineRule="auto"/>
    </w:pPr>
    <w:rPr>
      <w:sz w:val="20"/>
      <w:szCs w:val="20"/>
    </w:rPr>
  </w:style>
  <w:style w:type="character" w:customStyle="1" w:styleId="Char2">
    <w:name w:val="نص تعليق Char"/>
    <w:basedOn w:val="a0"/>
    <w:link w:val="ae"/>
    <w:uiPriority w:val="99"/>
    <w:semiHidden/>
    <w:rsid w:val="003F6B0F"/>
    <w:rPr>
      <w:sz w:val="20"/>
      <w:szCs w:val="20"/>
    </w:rPr>
  </w:style>
  <w:style w:type="character" w:customStyle="1" w:styleId="Char">
    <w:name w:val="العنوان Char"/>
    <w:basedOn w:val="a0"/>
    <w:link w:val="a3"/>
    <w:rsid w:val="003F3076"/>
    <w:rPr>
      <w:rFonts w:asciiTheme="majorBidi" w:hAnsiTheme="majorBidi" w:cstheme="majorBidi"/>
      <w:bCs/>
      <w:sz w:val="28"/>
      <w:szCs w:val="28"/>
    </w:rPr>
  </w:style>
  <w:style w:type="paragraph" w:styleId="af">
    <w:name w:val="TOC Heading"/>
    <w:basedOn w:val="1"/>
    <w:next w:val="a"/>
    <w:uiPriority w:val="39"/>
    <w:unhideWhenUsed/>
    <w:qFormat/>
    <w:rsid w:val="003F3076"/>
    <w:pPr>
      <w:keepNext/>
      <w:keepLines/>
      <w:bidi w:val="0"/>
      <w:spacing w:before="240" w:after="0"/>
      <w:jc w:val="left"/>
      <w:outlineLvl w:val="9"/>
    </w:pPr>
    <w:rPr>
      <w:rFonts w:asciiTheme="majorHAnsi" w:eastAsiaTheme="majorEastAsia" w:hAnsiTheme="majorHAnsi"/>
      <w:b w:val="0"/>
      <w:bCs w:val="0"/>
      <w:color w:val="365F91" w:themeColor="accent1" w:themeShade="BF"/>
    </w:rPr>
  </w:style>
  <w:style w:type="paragraph" w:styleId="10">
    <w:name w:val="toc 1"/>
    <w:basedOn w:val="a"/>
    <w:next w:val="a"/>
    <w:autoRedefine/>
    <w:uiPriority w:val="39"/>
    <w:unhideWhenUsed/>
    <w:rsid w:val="003F3076"/>
    <w:pPr>
      <w:spacing w:after="100"/>
    </w:pPr>
  </w:style>
  <w:style w:type="paragraph" w:styleId="20">
    <w:name w:val="toc 2"/>
    <w:basedOn w:val="a"/>
    <w:next w:val="a"/>
    <w:autoRedefine/>
    <w:uiPriority w:val="39"/>
    <w:unhideWhenUsed/>
    <w:rsid w:val="003F3076"/>
    <w:pPr>
      <w:spacing w:after="100"/>
      <w:ind w:left="220"/>
    </w:pPr>
  </w:style>
  <w:style w:type="character" w:styleId="Hyperlink">
    <w:name w:val="Hyperlink"/>
    <w:basedOn w:val="a0"/>
    <w:uiPriority w:val="99"/>
    <w:unhideWhenUsed/>
    <w:rsid w:val="003F3076"/>
    <w:rPr>
      <w:color w:val="0000FF" w:themeColor="hyperlink"/>
      <w:u w:val="single"/>
    </w:rPr>
  </w:style>
  <w:style w:type="paragraph" w:styleId="af0">
    <w:name w:val="header"/>
    <w:basedOn w:val="a"/>
    <w:link w:val="Char3"/>
    <w:uiPriority w:val="99"/>
    <w:unhideWhenUsed/>
    <w:rsid w:val="003F3076"/>
    <w:pPr>
      <w:tabs>
        <w:tab w:val="center" w:pos="4153"/>
        <w:tab w:val="right" w:pos="8306"/>
      </w:tabs>
      <w:spacing w:after="0" w:line="240" w:lineRule="auto"/>
    </w:pPr>
  </w:style>
  <w:style w:type="character" w:customStyle="1" w:styleId="Char3">
    <w:name w:val="رأس الصفحة Char"/>
    <w:basedOn w:val="a0"/>
    <w:link w:val="af0"/>
    <w:uiPriority w:val="99"/>
    <w:rsid w:val="003F3076"/>
  </w:style>
  <w:style w:type="paragraph" w:styleId="af1">
    <w:name w:val="footer"/>
    <w:basedOn w:val="a"/>
    <w:link w:val="Char4"/>
    <w:uiPriority w:val="99"/>
    <w:unhideWhenUsed/>
    <w:rsid w:val="003F3076"/>
    <w:pPr>
      <w:tabs>
        <w:tab w:val="center" w:pos="4153"/>
        <w:tab w:val="right" w:pos="8306"/>
      </w:tabs>
      <w:spacing w:after="0" w:line="240" w:lineRule="auto"/>
    </w:pPr>
  </w:style>
  <w:style w:type="character" w:customStyle="1" w:styleId="Char4">
    <w:name w:val="تذييل الصفحة Char"/>
    <w:basedOn w:val="a0"/>
    <w:link w:val="af1"/>
    <w:uiPriority w:val="99"/>
    <w:rsid w:val="003F3076"/>
  </w:style>
  <w:style w:type="character" w:customStyle="1" w:styleId="UnresolvedMention1">
    <w:name w:val="Unresolved Mention1"/>
    <w:basedOn w:val="a0"/>
    <w:uiPriority w:val="99"/>
    <w:semiHidden/>
    <w:unhideWhenUsed/>
    <w:rsid w:val="00790EB0"/>
    <w:rPr>
      <w:color w:val="605E5C"/>
      <w:shd w:val="clear" w:color="auto" w:fill="E1DFDD"/>
    </w:rPr>
  </w:style>
  <w:style w:type="character" w:customStyle="1" w:styleId="Char0">
    <w:name w:val="عنوان فرعي Char"/>
    <w:basedOn w:val="a0"/>
    <w:link w:val="a4"/>
    <w:rsid w:val="002E78EC"/>
    <w:rPr>
      <w:rFonts w:ascii="Georgia" w:eastAsia="Georgia" w:hAnsi="Georgia" w:cs="Georgia"/>
      <w:i/>
      <w:color w:val="666666"/>
      <w:sz w:val="48"/>
      <w:szCs w:val="48"/>
    </w:rPr>
  </w:style>
  <w:style w:type="paragraph" w:styleId="af2">
    <w:name w:val="Normal (Web)"/>
    <w:basedOn w:val="a"/>
    <w:uiPriority w:val="99"/>
    <w:unhideWhenUsed/>
    <w:rsid w:val="00A75E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table" w:customStyle="1" w:styleId="af8">
    <w:basedOn w:val="a1"/>
    <w:tblPr>
      <w:tblStyleRowBandSize w:val="1"/>
      <w:tblStyleColBandSize w:val="1"/>
      <w:tblCellMar>
        <w:left w:w="115" w:type="dxa"/>
        <w:right w:w="115" w:type="dxa"/>
      </w:tblCellMar>
    </w:tblPr>
  </w:style>
  <w:style w:type="table" w:customStyle="1" w:styleId="af9">
    <w:basedOn w:val="a1"/>
    <w:tblPr>
      <w:tblStyleRowBandSize w:val="1"/>
      <w:tblStyleColBandSize w:val="1"/>
      <w:tblCellMar>
        <w:left w:w="115" w:type="dxa"/>
        <w:right w:w="115" w:type="dxa"/>
      </w:tblCellMar>
    </w:tblPr>
  </w:style>
  <w:style w:type="table" w:customStyle="1" w:styleId="afa">
    <w:basedOn w:val="a1"/>
    <w:tblPr>
      <w:tblStyleRowBandSize w:val="1"/>
      <w:tblStyleColBandSize w:val="1"/>
      <w:tblCellMar>
        <w:left w:w="115" w:type="dxa"/>
        <w:right w:w="115" w:type="dxa"/>
      </w:tblCellMar>
    </w:tblPr>
  </w:style>
  <w:style w:type="table" w:customStyle="1" w:styleId="afb">
    <w:basedOn w:val="a1"/>
    <w:tblPr>
      <w:tblStyleRowBandSize w:val="1"/>
      <w:tblStyleColBandSize w:val="1"/>
      <w:tblCellMar>
        <w:left w:w="115" w:type="dxa"/>
        <w:right w:w="115" w:type="dxa"/>
      </w:tblCellMar>
    </w:tblPr>
  </w:style>
  <w:style w:type="table" w:customStyle="1" w:styleId="afc">
    <w:basedOn w:val="a1"/>
    <w:tblPr>
      <w:tblStyleRowBandSize w:val="1"/>
      <w:tblStyleColBandSize w:val="1"/>
      <w:tblCellMar>
        <w:left w:w="115" w:type="dxa"/>
        <w:right w:w="115" w:type="dxa"/>
      </w:tblCellMar>
    </w:tblPr>
  </w:style>
  <w:style w:type="table" w:customStyle="1" w:styleId="afd">
    <w:basedOn w:val="a1"/>
    <w:pPr>
      <w:spacing w:after="0" w:line="240" w:lineRule="auto"/>
    </w:pPr>
    <w:rPr>
      <w:color w:val="000000"/>
    </w:rPr>
    <w:tblPr>
      <w:tblStyleRowBandSize w:val="1"/>
      <w:tblStyleColBandSize w:val="1"/>
      <w:tblCellMar>
        <w:left w:w="115" w:type="dxa"/>
        <w:right w:w="115" w:type="dxa"/>
      </w:tblCellMar>
    </w:tblPr>
  </w:style>
  <w:style w:type="table" w:customStyle="1" w:styleId="afe">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0">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1">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2">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3">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4">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5">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6">
    <w:basedOn w:val="a1"/>
    <w:pPr>
      <w:spacing w:after="0" w:line="240" w:lineRule="auto"/>
    </w:pPr>
    <w:rPr>
      <w:color w:val="000000"/>
    </w:rPr>
    <w:tblPr>
      <w:tblStyleRowBandSize w:val="1"/>
      <w:tblStyleColBandSize w:val="1"/>
      <w:tblCellMar>
        <w:left w:w="115" w:type="dxa"/>
        <w:right w:w="115" w:type="dxa"/>
      </w:tblCellMar>
    </w:tblPr>
  </w:style>
  <w:style w:type="character" w:styleId="aff7">
    <w:name w:val="Strong"/>
    <w:basedOn w:val="a0"/>
    <w:uiPriority w:val="22"/>
    <w:qFormat/>
    <w:rsid w:val="00281006"/>
    <w:rPr>
      <w:b/>
      <w:bCs/>
    </w:rPr>
  </w:style>
  <w:style w:type="character" w:customStyle="1" w:styleId="apple-converted-space">
    <w:name w:val="apple-converted-space"/>
    <w:basedOn w:val="a0"/>
    <w:rsid w:val="00281006"/>
  </w:style>
  <w:style w:type="character" w:styleId="aff8">
    <w:name w:val="Emphasis"/>
    <w:basedOn w:val="a0"/>
    <w:qFormat/>
    <w:rsid w:val="001A1559"/>
    <w:rPr>
      <w:i/>
      <w:iCs/>
    </w:rPr>
  </w:style>
  <w:style w:type="character" w:styleId="aff9">
    <w:name w:val="Unresolved Mention"/>
    <w:basedOn w:val="a0"/>
    <w:uiPriority w:val="99"/>
    <w:semiHidden/>
    <w:unhideWhenUsed/>
    <w:rsid w:val="00666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r.moathmohamed@uohamdaniya.edu.iq"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SSDYfkaaMye1qtn/1Bl5ONHS3w==">CgMxLjAyCGguZ2pkZ3hzMgloLjMwajB6bGw4AHIhMW5PR2lxaC14VGtuUmp5RVNZSHpVT29ibHdrRFlCM3Et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zaynab</dc:creator>
  <cp:lastModifiedBy>adeeb ahmed</cp:lastModifiedBy>
  <cp:revision>6</cp:revision>
  <cp:lastPrinted>2025-12-01T18:09:00Z</cp:lastPrinted>
  <dcterms:created xsi:type="dcterms:W3CDTF">2026-01-10T23:00:00Z</dcterms:created>
  <dcterms:modified xsi:type="dcterms:W3CDTF">2026-02-11T06:25:00Z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4a22d3933c9114c198f25562c5594decb98d4470ef67a744bfb6397bfb192fc7</vt:lpwstr>
  </property>
</Properties>
</file>